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B54DE" w14:textId="273F5BEC" w:rsidR="00B8080D" w:rsidRPr="001C3A0D" w:rsidRDefault="00B8080D" w:rsidP="000A07F6">
      <w:pPr>
        <w:rPr>
          <w:rFonts w:ascii="宋体" w:eastAsia="宋体" w:hAnsi="宋体" w:cs="宋体"/>
          <w:sz w:val="22"/>
          <w:szCs w:val="22"/>
        </w:rPr>
      </w:pPr>
      <w:r w:rsidRPr="003E5219">
        <w:rPr>
          <w:b/>
          <w:bCs/>
        </w:rPr>
        <w:t xml:space="preserve">3GPP TSG RAN WG1 </w:t>
      </w:r>
      <w:r w:rsidR="00486F7F">
        <w:rPr>
          <w:b/>
          <w:bCs/>
        </w:rPr>
        <w:t>M</w:t>
      </w:r>
      <w:r w:rsidR="00486F7F">
        <w:rPr>
          <w:rFonts w:hint="eastAsia"/>
          <w:b/>
          <w:bCs/>
        </w:rPr>
        <w:t>eeting</w:t>
      </w:r>
      <w:r w:rsidR="006B1DC6">
        <w:rPr>
          <w:b/>
          <w:bCs/>
        </w:rPr>
        <w:t xml:space="preserve"> </w:t>
      </w:r>
      <w:r w:rsidRPr="003E5219">
        <w:rPr>
          <w:b/>
          <w:bCs/>
        </w:rPr>
        <w:t>#</w:t>
      </w:r>
      <w:r w:rsidR="00486F7F">
        <w:rPr>
          <w:b/>
          <w:bCs/>
        </w:rPr>
        <w:t>120</w:t>
      </w:r>
      <w:r w:rsidRPr="003E5219">
        <w:rPr>
          <w:b/>
          <w:bCs/>
        </w:rPr>
        <w:tab/>
      </w:r>
      <w:r w:rsidR="0054252D" w:rsidRPr="003E5219">
        <w:rPr>
          <w:b/>
          <w:bCs/>
        </w:rPr>
        <w:t xml:space="preserve">                  </w:t>
      </w:r>
      <w:r w:rsidR="003E5219">
        <w:rPr>
          <w:b/>
          <w:bCs/>
        </w:rPr>
        <w:t xml:space="preserve">         </w:t>
      </w:r>
      <w:r w:rsidRPr="003E5219">
        <w:rPr>
          <w:b/>
          <w:bCs/>
        </w:rPr>
        <w:t>R1-</w:t>
      </w:r>
      <w:r w:rsidR="00E23410" w:rsidRPr="003E5219">
        <w:rPr>
          <w:sz w:val="22"/>
          <w:szCs w:val="22"/>
        </w:rPr>
        <w:t xml:space="preserve"> </w:t>
      </w:r>
      <w:r w:rsidR="001C3A0D" w:rsidRPr="001C3A0D">
        <w:rPr>
          <w:b/>
          <w:bCs/>
        </w:rPr>
        <w:t>2500982</w:t>
      </w:r>
    </w:p>
    <w:p w14:paraId="28DC67FC" w14:textId="72FE5064" w:rsidR="003E5219" w:rsidRPr="000366AC" w:rsidRDefault="00E47994" w:rsidP="000A07F6">
      <w:pPr>
        <w:pStyle w:val="3GPPHeader"/>
        <w:rPr>
          <w:rFonts w:eastAsia="MS Mincho"/>
          <w:bCs/>
        </w:rPr>
      </w:pPr>
      <w:r>
        <w:rPr>
          <w:rFonts w:eastAsia="DengXian" w:hint="eastAsia"/>
          <w:bCs/>
        </w:rPr>
        <w:t>A</w:t>
      </w:r>
      <w:r>
        <w:rPr>
          <w:rFonts w:eastAsia="DengXian"/>
          <w:bCs/>
        </w:rPr>
        <w:t>thens</w:t>
      </w:r>
      <w:r w:rsidR="00883650" w:rsidRPr="003E5219">
        <w:rPr>
          <w:rFonts w:eastAsia="MS Mincho" w:hint="eastAsia"/>
          <w:bCs/>
        </w:rPr>
        <w:t>,</w:t>
      </w:r>
      <w:r w:rsidR="00751A54" w:rsidRPr="003E5219">
        <w:rPr>
          <w:rFonts w:eastAsia="MS Mincho"/>
          <w:bCs/>
        </w:rPr>
        <w:t xml:space="preserve"> </w:t>
      </w:r>
      <w:r>
        <w:rPr>
          <w:rFonts w:eastAsia="MS Mincho"/>
          <w:bCs/>
        </w:rPr>
        <w:t>Greece</w:t>
      </w:r>
      <w:r w:rsidR="00B8080D" w:rsidRPr="003E5219">
        <w:rPr>
          <w:rFonts w:eastAsia="MS Mincho"/>
          <w:bCs/>
        </w:rPr>
        <w:t xml:space="preserve">, </w:t>
      </w:r>
      <w:r>
        <w:rPr>
          <w:rFonts w:eastAsia="DengXian"/>
          <w:bCs/>
        </w:rPr>
        <w:t>February</w:t>
      </w:r>
      <w:r w:rsidR="00B8080D" w:rsidRPr="003E5219">
        <w:rPr>
          <w:rFonts w:eastAsia="MS Mincho" w:hint="eastAsia"/>
          <w:bCs/>
        </w:rPr>
        <w:t xml:space="preserve"> </w:t>
      </w:r>
      <w:r w:rsidR="00751A54" w:rsidRPr="003E5219">
        <w:rPr>
          <w:rFonts w:eastAsia="DengXian"/>
          <w:bCs/>
        </w:rPr>
        <w:t>1</w:t>
      </w:r>
      <w:r>
        <w:rPr>
          <w:rFonts w:eastAsia="DengXian"/>
          <w:bCs/>
        </w:rPr>
        <w:t>7</w:t>
      </w:r>
      <w:r w:rsidR="00B8080D" w:rsidRPr="003E5219">
        <w:rPr>
          <w:rFonts w:eastAsia="MS Mincho"/>
          <w:bCs/>
          <w:vertAlign w:val="superscript"/>
        </w:rPr>
        <w:t>th</w:t>
      </w:r>
      <w:r w:rsidR="00B8080D" w:rsidRPr="003E5219">
        <w:rPr>
          <w:rFonts w:eastAsia="MS Mincho"/>
          <w:bCs/>
        </w:rPr>
        <w:t xml:space="preserve"> – </w:t>
      </w:r>
      <w:r>
        <w:rPr>
          <w:rFonts w:eastAsia="DengXian"/>
          <w:bCs/>
        </w:rPr>
        <w:t>February</w:t>
      </w:r>
      <w:r w:rsidR="00B8080D" w:rsidRPr="003E5219">
        <w:rPr>
          <w:rFonts w:eastAsia="MS Mincho"/>
          <w:bCs/>
        </w:rPr>
        <w:t xml:space="preserve"> </w:t>
      </w:r>
      <w:r w:rsidR="009C231D" w:rsidRPr="003E5219">
        <w:rPr>
          <w:rFonts w:eastAsia="DengXian"/>
          <w:bCs/>
        </w:rPr>
        <w:t>2</w:t>
      </w:r>
      <w:r>
        <w:rPr>
          <w:rFonts w:eastAsia="DengXian"/>
          <w:bCs/>
        </w:rPr>
        <w:t>1</w:t>
      </w:r>
      <w:r w:rsidR="00B8080D" w:rsidRPr="003E5219">
        <w:rPr>
          <w:rFonts w:eastAsia="DengXian" w:hint="eastAsia"/>
          <w:bCs/>
          <w:vertAlign w:val="superscript"/>
        </w:rPr>
        <w:t>th</w:t>
      </w:r>
      <w:r w:rsidR="00B8080D" w:rsidRPr="003E5219">
        <w:rPr>
          <w:rFonts w:eastAsia="MS Mincho"/>
          <w:bCs/>
        </w:rPr>
        <w:t>, 202</w:t>
      </w:r>
      <w:r>
        <w:rPr>
          <w:rFonts w:eastAsia="MS Mincho"/>
          <w:bCs/>
        </w:rPr>
        <w:t>5</w:t>
      </w:r>
    </w:p>
    <w:p w14:paraId="7742D1B3" w14:textId="38808780" w:rsidR="00B8080D" w:rsidRPr="000366AC" w:rsidRDefault="00B8080D" w:rsidP="00B8080D">
      <w:pPr>
        <w:pStyle w:val="3GPPHeader"/>
        <w:rPr>
          <w:sz w:val="22"/>
          <w:szCs w:val="22"/>
        </w:rPr>
      </w:pPr>
      <w:r w:rsidRPr="000366AC">
        <w:rPr>
          <w:sz w:val="22"/>
          <w:szCs w:val="22"/>
        </w:rPr>
        <w:t>Agenda Item:</w:t>
      </w:r>
      <w:r w:rsidR="00C92296">
        <w:rPr>
          <w:sz w:val="22"/>
          <w:szCs w:val="22"/>
        </w:rPr>
        <w:t xml:space="preserve"> </w:t>
      </w:r>
      <w:r w:rsidRPr="000366AC">
        <w:rPr>
          <w:sz w:val="22"/>
          <w:szCs w:val="22"/>
        </w:rPr>
        <w:t>9.11.</w:t>
      </w:r>
      <w:r w:rsidR="006B1DC6">
        <w:rPr>
          <w:sz w:val="22"/>
          <w:szCs w:val="22"/>
        </w:rPr>
        <w:t>5</w:t>
      </w:r>
    </w:p>
    <w:p w14:paraId="5973BF1B" w14:textId="77777777" w:rsidR="00B8080D" w:rsidRPr="000366AC" w:rsidRDefault="00B8080D" w:rsidP="00B8080D">
      <w:pPr>
        <w:pStyle w:val="3GPPHeader"/>
        <w:rPr>
          <w:sz w:val="22"/>
          <w:szCs w:val="22"/>
        </w:rPr>
      </w:pPr>
      <w:r w:rsidRPr="000366AC">
        <w:rPr>
          <w:sz w:val="22"/>
          <w:szCs w:val="22"/>
        </w:rPr>
        <w:t>Source:</w:t>
      </w:r>
      <w:r w:rsidRPr="000366AC">
        <w:rPr>
          <w:sz w:val="22"/>
          <w:szCs w:val="22"/>
        </w:rPr>
        <w:tab/>
        <w:t>TCL</w:t>
      </w:r>
    </w:p>
    <w:p w14:paraId="48774B0C" w14:textId="362CB0C2" w:rsidR="00B8080D" w:rsidRPr="000366AC" w:rsidRDefault="00B8080D" w:rsidP="00B8080D">
      <w:pPr>
        <w:pStyle w:val="3GPPHeader"/>
        <w:rPr>
          <w:sz w:val="22"/>
          <w:szCs w:val="22"/>
        </w:rPr>
      </w:pPr>
      <w:r w:rsidRPr="000366AC">
        <w:rPr>
          <w:sz w:val="22"/>
          <w:szCs w:val="22"/>
        </w:rPr>
        <w:t>Title:</w:t>
      </w:r>
      <w:r w:rsidR="006C5C42">
        <w:rPr>
          <w:sz w:val="22"/>
          <w:szCs w:val="22"/>
        </w:rPr>
        <w:t xml:space="preserve"> </w:t>
      </w:r>
      <w:r w:rsidRPr="000366AC">
        <w:rPr>
          <w:sz w:val="22"/>
          <w:szCs w:val="22"/>
        </w:rPr>
        <w:t xml:space="preserve">Discussion on the </w:t>
      </w:r>
      <w:r w:rsidR="006B1DC6">
        <w:rPr>
          <w:sz w:val="22"/>
          <w:szCs w:val="22"/>
        </w:rPr>
        <w:t>I</w:t>
      </w:r>
      <w:r w:rsidR="006B1DC6">
        <w:rPr>
          <w:rFonts w:hint="eastAsia"/>
          <w:sz w:val="22"/>
          <w:szCs w:val="22"/>
        </w:rPr>
        <w:t>oT</w:t>
      </w:r>
      <w:r w:rsidR="006B1DC6">
        <w:rPr>
          <w:sz w:val="22"/>
          <w:szCs w:val="22"/>
        </w:rPr>
        <w:t xml:space="preserve">-NTN TDD </w:t>
      </w:r>
      <w:r w:rsidR="006B1DC6">
        <w:rPr>
          <w:rFonts w:hint="eastAsia"/>
          <w:sz w:val="22"/>
          <w:szCs w:val="22"/>
        </w:rPr>
        <w:t>mode</w:t>
      </w:r>
    </w:p>
    <w:p w14:paraId="2386D5D7" w14:textId="2F8AD294" w:rsidR="00B8080D" w:rsidRPr="000366AC" w:rsidRDefault="00B8080D" w:rsidP="00B8080D">
      <w:pPr>
        <w:pStyle w:val="3GPPHeader"/>
        <w:rPr>
          <w:sz w:val="22"/>
          <w:szCs w:val="22"/>
        </w:rPr>
      </w:pPr>
      <w:r w:rsidRPr="000366AC">
        <w:rPr>
          <w:sz w:val="22"/>
          <w:szCs w:val="22"/>
        </w:rPr>
        <w:t>Document for:</w:t>
      </w:r>
      <w:r w:rsidR="006C5C42">
        <w:rPr>
          <w:sz w:val="22"/>
          <w:szCs w:val="22"/>
        </w:rPr>
        <w:t xml:space="preserve"> </w:t>
      </w:r>
      <w:r w:rsidRPr="000366AC">
        <w:rPr>
          <w:sz w:val="22"/>
          <w:szCs w:val="22"/>
        </w:rPr>
        <w:t>Discussion</w:t>
      </w:r>
      <w:r w:rsidR="00883650" w:rsidRPr="000366AC">
        <w:rPr>
          <w:sz w:val="22"/>
          <w:szCs w:val="22"/>
        </w:rPr>
        <w:t xml:space="preserve"> and </w:t>
      </w:r>
      <w:r w:rsidRPr="000366AC">
        <w:rPr>
          <w:sz w:val="22"/>
          <w:szCs w:val="22"/>
        </w:rPr>
        <w:t>Decision</w:t>
      </w:r>
    </w:p>
    <w:p w14:paraId="06C661B7" w14:textId="77777777" w:rsidR="00B8080D" w:rsidRDefault="00B8080D" w:rsidP="00B8080D">
      <w:pPr>
        <w:pStyle w:val="1"/>
        <w:numPr>
          <w:ilvl w:val="0"/>
          <w:numId w:val="1"/>
        </w:numPr>
        <w:spacing w:line="360" w:lineRule="auto"/>
        <w:jc w:val="both"/>
        <w:rPr>
          <w:b/>
          <w:bCs/>
          <w:kern w:val="36"/>
        </w:rPr>
      </w:pPr>
      <w:r>
        <w:rPr>
          <w:b/>
          <w:bCs/>
          <w:kern w:val="36"/>
        </w:rPr>
        <w:t>Introduction</w:t>
      </w:r>
    </w:p>
    <w:p w14:paraId="5E5CF6C8" w14:textId="46EFF4DF" w:rsidR="00941871" w:rsidRDefault="00941871" w:rsidP="00B8080D">
      <w:pPr>
        <w:spacing w:line="360" w:lineRule="auto"/>
        <w:jc w:val="both"/>
        <w:rPr>
          <w:rFonts w:eastAsia="DengXian"/>
          <w:sz w:val="22"/>
          <w:szCs w:val="22"/>
        </w:rPr>
      </w:pPr>
      <w:r>
        <w:rPr>
          <w:rFonts w:eastAsia="DengXian" w:hint="eastAsia"/>
          <w:sz w:val="22"/>
          <w:szCs w:val="22"/>
        </w:rPr>
        <w:t>In</w:t>
      </w:r>
      <w:r>
        <w:rPr>
          <w:rFonts w:eastAsia="DengXian"/>
          <w:sz w:val="22"/>
          <w:szCs w:val="22"/>
        </w:rPr>
        <w:t xml:space="preserve"> the RAN1#119 meeting, the following agreement on IoT-NTN TDD mode </w:t>
      </w:r>
      <w:r>
        <w:rPr>
          <w:rFonts w:eastAsia="DengXian" w:hint="eastAsia"/>
          <w:sz w:val="22"/>
          <w:szCs w:val="22"/>
        </w:rPr>
        <w:t>had</w:t>
      </w:r>
      <w:r>
        <w:rPr>
          <w:rFonts w:eastAsia="DengXian"/>
          <w:sz w:val="22"/>
          <w:szCs w:val="22"/>
        </w:rPr>
        <w:t xml:space="preserve"> been </w:t>
      </w:r>
      <w:proofErr w:type="gramStart"/>
      <w:r>
        <w:rPr>
          <w:rFonts w:eastAsia="DengXian"/>
          <w:sz w:val="22"/>
          <w:szCs w:val="22"/>
        </w:rPr>
        <w:t>achieved[</w:t>
      </w:r>
      <w:proofErr w:type="gramEnd"/>
      <w:r>
        <w:rPr>
          <w:rFonts w:eastAsia="DengXian"/>
          <w:sz w:val="22"/>
          <w:szCs w:val="22"/>
        </w:rPr>
        <w:t>1]:</w:t>
      </w:r>
    </w:p>
    <w:tbl>
      <w:tblPr>
        <w:tblStyle w:val="a8"/>
        <w:tblW w:w="8789" w:type="dxa"/>
        <w:tblInd w:w="-147" w:type="dxa"/>
        <w:tblLook w:val="04A0" w:firstRow="1" w:lastRow="0" w:firstColumn="1" w:lastColumn="0" w:noHBand="0" w:noVBand="1"/>
      </w:tblPr>
      <w:tblGrid>
        <w:gridCol w:w="8789"/>
      </w:tblGrid>
      <w:tr w:rsidR="00B8080D" w14:paraId="483C4BDC" w14:textId="77777777" w:rsidTr="00F7486C">
        <w:tc>
          <w:tcPr>
            <w:tcW w:w="8789" w:type="dxa"/>
            <w:tcBorders>
              <w:top w:val="single" w:sz="4" w:space="0" w:color="auto"/>
              <w:left w:val="single" w:sz="4" w:space="0" w:color="auto"/>
              <w:bottom w:val="single" w:sz="4" w:space="0" w:color="auto"/>
              <w:right w:val="single" w:sz="4" w:space="0" w:color="auto"/>
            </w:tcBorders>
            <w:hideMark/>
          </w:tcPr>
          <w:p w14:paraId="2E159F6D" w14:textId="77777777" w:rsidR="00941871" w:rsidRPr="008F12B1" w:rsidRDefault="00941871" w:rsidP="008F12B1">
            <w:pPr>
              <w:contextualSpacing/>
              <w:jc w:val="both"/>
              <w:rPr>
                <w:rFonts w:hint="eastAsia"/>
                <w:sz w:val="22"/>
                <w:szCs w:val="22"/>
              </w:rPr>
            </w:pPr>
          </w:p>
          <w:p w14:paraId="0E91F3B7" w14:textId="77777777" w:rsidR="00941871" w:rsidRPr="00415753" w:rsidRDefault="00941871" w:rsidP="00415753">
            <w:pPr>
              <w:jc w:val="both"/>
              <w:rPr>
                <w:sz w:val="22"/>
                <w:szCs w:val="22"/>
              </w:rPr>
            </w:pPr>
            <w:r w:rsidRPr="00415753">
              <w:rPr>
                <w:sz w:val="22"/>
                <w:szCs w:val="22"/>
                <w:highlight w:val="green"/>
              </w:rPr>
              <w:t>Agreement</w:t>
            </w:r>
          </w:p>
          <w:p w14:paraId="103F622A" w14:textId="77777777" w:rsidR="00941871" w:rsidRPr="00415753" w:rsidRDefault="00941871" w:rsidP="00415753">
            <w:pPr>
              <w:jc w:val="both"/>
              <w:rPr>
                <w:sz w:val="22"/>
                <w:szCs w:val="22"/>
              </w:rPr>
            </w:pPr>
            <w:r w:rsidRPr="00415753">
              <w:rPr>
                <w:sz w:val="22"/>
                <w:szCs w:val="22"/>
              </w:rPr>
              <w:t>Regarding operation within the same band as the TDD frame structure of legacy system in the 1.6GHz MSS band (shown below), RAN1 work in Rel-19 considers the following design constraints:</w:t>
            </w:r>
          </w:p>
          <w:p w14:paraId="6AA59EF3" w14:textId="77777777" w:rsidR="00941871" w:rsidRPr="00415753" w:rsidRDefault="00941871" w:rsidP="00415753">
            <w:pPr>
              <w:pStyle w:val="aa"/>
              <w:numPr>
                <w:ilvl w:val="0"/>
                <w:numId w:val="27"/>
              </w:numPr>
              <w:overflowPunct w:val="0"/>
              <w:autoSpaceDE w:val="0"/>
              <w:autoSpaceDN w:val="0"/>
              <w:adjustRightInd w:val="0"/>
              <w:ind w:firstLineChars="0"/>
              <w:contextualSpacing/>
              <w:jc w:val="both"/>
              <w:textAlignment w:val="baseline"/>
              <w:rPr>
                <w:sz w:val="22"/>
                <w:szCs w:val="22"/>
              </w:rPr>
            </w:pPr>
            <w:r w:rsidRPr="00415753">
              <w:rPr>
                <w:sz w:val="22"/>
                <w:szCs w:val="22"/>
              </w:rPr>
              <w:t>At the satellite, all downlink NB-IoT channels/signals in a cell can only use one of the downlink slots in the TDD frame structure (DL1, DL2, DL3 or DL4) across 90ms periods.</w:t>
            </w:r>
          </w:p>
          <w:p w14:paraId="6ECFCB3B" w14:textId="77777777" w:rsidR="00941871" w:rsidRPr="00415753" w:rsidRDefault="00941871" w:rsidP="00415753">
            <w:pPr>
              <w:pStyle w:val="aa"/>
              <w:numPr>
                <w:ilvl w:val="1"/>
                <w:numId w:val="27"/>
              </w:numPr>
              <w:overflowPunct w:val="0"/>
              <w:autoSpaceDE w:val="0"/>
              <w:autoSpaceDN w:val="0"/>
              <w:adjustRightInd w:val="0"/>
              <w:ind w:firstLineChars="0"/>
              <w:contextualSpacing/>
              <w:jc w:val="both"/>
              <w:textAlignment w:val="baseline"/>
              <w:rPr>
                <w:sz w:val="22"/>
                <w:szCs w:val="22"/>
              </w:rPr>
            </w:pPr>
            <w:r w:rsidRPr="00415753">
              <w:rPr>
                <w:sz w:val="22"/>
                <w:szCs w:val="22"/>
              </w:rPr>
              <w:t>The same downlink slot is used in all the 90ms periods.</w:t>
            </w:r>
          </w:p>
          <w:p w14:paraId="34B49969" w14:textId="77777777" w:rsidR="00941871" w:rsidRPr="00415753" w:rsidRDefault="00941871" w:rsidP="00415753">
            <w:pPr>
              <w:pStyle w:val="aa"/>
              <w:numPr>
                <w:ilvl w:val="0"/>
                <w:numId w:val="27"/>
              </w:numPr>
              <w:overflowPunct w:val="0"/>
              <w:autoSpaceDE w:val="0"/>
              <w:autoSpaceDN w:val="0"/>
              <w:adjustRightInd w:val="0"/>
              <w:ind w:firstLineChars="0"/>
              <w:contextualSpacing/>
              <w:jc w:val="both"/>
              <w:textAlignment w:val="baseline"/>
              <w:rPr>
                <w:sz w:val="22"/>
                <w:szCs w:val="22"/>
              </w:rPr>
            </w:pPr>
            <w:r w:rsidRPr="00415753">
              <w:rPr>
                <w:sz w:val="22"/>
                <w:szCs w:val="22"/>
              </w:rPr>
              <w:t>At the satellite, all uplink NB-IoT channels in a cell can only use one of the uplink slots in the TDD frame structure (UL1, UL2, UL3 or UL4) across 90ms periods.</w:t>
            </w:r>
          </w:p>
          <w:p w14:paraId="0F6E181B" w14:textId="77777777" w:rsidR="00941871" w:rsidRPr="00415753" w:rsidRDefault="00941871" w:rsidP="00415753">
            <w:pPr>
              <w:pStyle w:val="aa"/>
              <w:numPr>
                <w:ilvl w:val="1"/>
                <w:numId w:val="27"/>
              </w:numPr>
              <w:overflowPunct w:val="0"/>
              <w:autoSpaceDE w:val="0"/>
              <w:autoSpaceDN w:val="0"/>
              <w:adjustRightInd w:val="0"/>
              <w:ind w:firstLineChars="0"/>
              <w:contextualSpacing/>
              <w:jc w:val="both"/>
              <w:textAlignment w:val="baseline"/>
              <w:rPr>
                <w:sz w:val="22"/>
                <w:szCs w:val="22"/>
              </w:rPr>
            </w:pPr>
            <w:r w:rsidRPr="00415753">
              <w:rPr>
                <w:sz w:val="22"/>
                <w:szCs w:val="22"/>
              </w:rPr>
              <w:t>The same uplink slot is used in all the 90ms periods.</w:t>
            </w:r>
          </w:p>
          <w:p w14:paraId="0D9F77D0" w14:textId="77777777" w:rsidR="00941871" w:rsidRPr="00415753" w:rsidRDefault="00941871" w:rsidP="00415753">
            <w:pPr>
              <w:pStyle w:val="aa"/>
              <w:numPr>
                <w:ilvl w:val="0"/>
                <w:numId w:val="27"/>
              </w:numPr>
              <w:overflowPunct w:val="0"/>
              <w:autoSpaceDE w:val="0"/>
              <w:autoSpaceDN w:val="0"/>
              <w:adjustRightInd w:val="0"/>
              <w:ind w:firstLineChars="0"/>
              <w:contextualSpacing/>
              <w:jc w:val="both"/>
              <w:textAlignment w:val="baseline"/>
              <w:rPr>
                <w:sz w:val="22"/>
                <w:szCs w:val="22"/>
              </w:rPr>
            </w:pPr>
            <w:r w:rsidRPr="00415753">
              <w:rPr>
                <w:sz w:val="22"/>
                <w:szCs w:val="22"/>
              </w:rPr>
              <w:t>The one uplink slot and one downlink slot in the TDD frame structure have the same index (DL1 &amp; UL1, DL2 &amp; UL2, DL3 &amp; UL3, or DL4 &amp; UL4).</w:t>
            </w:r>
          </w:p>
          <w:p w14:paraId="39C41C49" w14:textId="77777777" w:rsidR="00941871" w:rsidRPr="00415753" w:rsidRDefault="00941871" w:rsidP="00415753">
            <w:pPr>
              <w:pStyle w:val="aa"/>
              <w:numPr>
                <w:ilvl w:val="0"/>
                <w:numId w:val="27"/>
              </w:numPr>
              <w:overflowPunct w:val="0"/>
              <w:autoSpaceDE w:val="0"/>
              <w:autoSpaceDN w:val="0"/>
              <w:adjustRightInd w:val="0"/>
              <w:ind w:firstLineChars="0"/>
              <w:contextualSpacing/>
              <w:jc w:val="both"/>
              <w:textAlignment w:val="baseline"/>
              <w:rPr>
                <w:sz w:val="22"/>
                <w:szCs w:val="22"/>
              </w:rPr>
            </w:pPr>
            <w:r w:rsidRPr="00415753">
              <w:rPr>
                <w:sz w:val="22"/>
                <w:szCs w:val="22"/>
              </w:rPr>
              <w:t>NOTE: this does not imply that the only configuration(s) to be specified are according to these constraints.</w:t>
            </w:r>
          </w:p>
          <w:p w14:paraId="337DFF6D" w14:textId="77777777" w:rsidR="00941871" w:rsidRPr="00415753" w:rsidRDefault="00941871" w:rsidP="00415753">
            <w:pPr>
              <w:jc w:val="center"/>
              <w:rPr>
                <w:sz w:val="22"/>
                <w:szCs w:val="22"/>
              </w:rPr>
            </w:pPr>
            <w:r w:rsidRPr="00415753">
              <w:rPr>
                <w:noProof/>
                <w:sz w:val="22"/>
                <w:szCs w:val="22"/>
              </w:rPr>
              <w:drawing>
                <wp:inline distT="0" distB="0" distL="0" distR="0" wp14:anchorId="17135898" wp14:editId="5C3A741E">
                  <wp:extent cx="5295265" cy="966470"/>
                  <wp:effectExtent l="0" t="0" r="0" b="0"/>
                  <wp:docPr id="6" name="Picture 1" descr="A black rectangular object with black 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black rectangular object with black text&#10;&#10;Description automatically generated"/>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95265" cy="966470"/>
                          </a:xfrm>
                          <a:prstGeom prst="rect">
                            <a:avLst/>
                          </a:prstGeom>
                          <a:noFill/>
                          <a:ln>
                            <a:noFill/>
                          </a:ln>
                        </pic:spPr>
                      </pic:pic>
                    </a:graphicData>
                  </a:graphic>
                </wp:inline>
              </w:drawing>
            </w:r>
          </w:p>
          <w:p w14:paraId="1B8E06E8" w14:textId="77777777" w:rsidR="00941871" w:rsidRPr="00E70DD9" w:rsidRDefault="00941871" w:rsidP="00E70DD9">
            <w:pPr>
              <w:contextualSpacing/>
              <w:jc w:val="both"/>
              <w:rPr>
                <w:rFonts w:hint="eastAsia"/>
                <w:sz w:val="22"/>
                <w:szCs w:val="22"/>
              </w:rPr>
            </w:pPr>
          </w:p>
          <w:p w14:paraId="32ABC035" w14:textId="77777777" w:rsidR="00941871" w:rsidRPr="00415753" w:rsidRDefault="00941871" w:rsidP="00415753">
            <w:pPr>
              <w:jc w:val="both"/>
              <w:rPr>
                <w:rFonts w:cs="Times"/>
                <w:sz w:val="22"/>
                <w:szCs w:val="22"/>
              </w:rPr>
            </w:pPr>
            <w:r w:rsidRPr="00415753">
              <w:rPr>
                <w:rFonts w:cs="Times"/>
                <w:sz w:val="22"/>
                <w:szCs w:val="22"/>
                <w:highlight w:val="green"/>
              </w:rPr>
              <w:t>Agreement</w:t>
            </w:r>
          </w:p>
          <w:p w14:paraId="01F98780" w14:textId="77777777" w:rsidR="00941871" w:rsidRPr="00415753" w:rsidRDefault="00941871" w:rsidP="00415753">
            <w:pPr>
              <w:jc w:val="both"/>
              <w:rPr>
                <w:rFonts w:cs="Times"/>
                <w:sz w:val="22"/>
                <w:szCs w:val="22"/>
              </w:rPr>
            </w:pPr>
            <w:r w:rsidRPr="00415753">
              <w:rPr>
                <w:rFonts w:cs="Times"/>
                <w:sz w:val="22"/>
                <w:szCs w:val="22"/>
              </w:rPr>
              <w:t>The offset between the 90ms TDD structure and the 10240ms H-SFN is to be studied considering at least the following options:</w:t>
            </w:r>
          </w:p>
          <w:p w14:paraId="5CCFEF99" w14:textId="77777777" w:rsidR="00941871" w:rsidRPr="00415753" w:rsidRDefault="00941871" w:rsidP="00415753">
            <w:pPr>
              <w:pStyle w:val="aa"/>
              <w:numPr>
                <w:ilvl w:val="0"/>
                <w:numId w:val="27"/>
              </w:numPr>
              <w:ind w:firstLineChars="0"/>
              <w:contextualSpacing/>
              <w:jc w:val="both"/>
              <w:rPr>
                <w:sz w:val="22"/>
                <w:szCs w:val="22"/>
              </w:rPr>
            </w:pPr>
            <w:r w:rsidRPr="00415753">
              <w:rPr>
                <w:sz w:val="22"/>
                <w:szCs w:val="22"/>
              </w:rPr>
              <w:t>Option 1: Always the same across H-SFNs.</w:t>
            </w:r>
          </w:p>
          <w:p w14:paraId="30279FF8" w14:textId="77777777" w:rsidR="00941871" w:rsidRPr="00415753" w:rsidRDefault="00941871" w:rsidP="00415753">
            <w:pPr>
              <w:pStyle w:val="aa"/>
              <w:numPr>
                <w:ilvl w:val="1"/>
                <w:numId w:val="27"/>
              </w:numPr>
              <w:ind w:firstLineChars="0"/>
              <w:contextualSpacing/>
              <w:jc w:val="both"/>
              <w:rPr>
                <w:sz w:val="22"/>
                <w:szCs w:val="22"/>
              </w:rPr>
            </w:pPr>
            <w:r w:rsidRPr="00415753">
              <w:rPr>
                <w:sz w:val="22"/>
                <w:szCs w:val="22"/>
              </w:rPr>
              <w:t>Option 1-1: H-SFN duration is changed to X radio frames, with X a multiple of 9.</w:t>
            </w:r>
          </w:p>
          <w:p w14:paraId="7B30C056" w14:textId="77777777" w:rsidR="00941871" w:rsidRPr="00415753" w:rsidRDefault="00941871" w:rsidP="00415753">
            <w:pPr>
              <w:pStyle w:val="aa"/>
              <w:numPr>
                <w:ilvl w:val="1"/>
                <w:numId w:val="27"/>
              </w:numPr>
              <w:ind w:firstLineChars="0"/>
              <w:contextualSpacing/>
              <w:jc w:val="both"/>
              <w:rPr>
                <w:sz w:val="22"/>
                <w:szCs w:val="22"/>
              </w:rPr>
            </w:pPr>
            <w:r w:rsidRPr="00415753">
              <w:rPr>
                <w:sz w:val="22"/>
                <w:szCs w:val="22"/>
              </w:rPr>
              <w:t>Option 1-2: H-SFN duration is unchanged</w:t>
            </w:r>
          </w:p>
          <w:p w14:paraId="184F9BE1" w14:textId="77777777" w:rsidR="00941871" w:rsidRPr="00415753" w:rsidRDefault="00941871" w:rsidP="00415753">
            <w:pPr>
              <w:pStyle w:val="aa"/>
              <w:numPr>
                <w:ilvl w:val="0"/>
                <w:numId w:val="27"/>
              </w:numPr>
              <w:ind w:firstLineChars="0"/>
              <w:contextualSpacing/>
              <w:jc w:val="both"/>
              <w:rPr>
                <w:sz w:val="22"/>
                <w:szCs w:val="22"/>
              </w:rPr>
            </w:pPr>
            <w:r w:rsidRPr="00415753">
              <w:rPr>
                <w:sz w:val="22"/>
                <w:szCs w:val="22"/>
              </w:rPr>
              <w:lastRenderedPageBreak/>
              <w:t>Option 2: Different across some H-SFNs.</w:t>
            </w:r>
          </w:p>
          <w:p w14:paraId="411BCB4C" w14:textId="77777777" w:rsidR="00941871" w:rsidRPr="00415753" w:rsidRDefault="00941871" w:rsidP="00415753">
            <w:pPr>
              <w:pStyle w:val="aa"/>
              <w:numPr>
                <w:ilvl w:val="1"/>
                <w:numId w:val="27"/>
              </w:numPr>
              <w:ind w:firstLineChars="0"/>
              <w:contextualSpacing/>
              <w:jc w:val="both"/>
              <w:rPr>
                <w:sz w:val="22"/>
                <w:szCs w:val="22"/>
              </w:rPr>
            </w:pPr>
            <w:r w:rsidRPr="00415753">
              <w:rPr>
                <w:sz w:val="22"/>
                <w:szCs w:val="22"/>
              </w:rPr>
              <w:t>Option 2-1: UE is indicated (implicitly or explicitly) the offset between H-SFN and 90ms TDD structure based on some downlink signal (</w:t>
            </w:r>
            <w:proofErr w:type="gramStart"/>
            <w:r w:rsidRPr="00415753">
              <w:rPr>
                <w:sz w:val="22"/>
                <w:szCs w:val="22"/>
              </w:rPr>
              <w:t>e.g.</w:t>
            </w:r>
            <w:proofErr w:type="gramEnd"/>
            <w:r w:rsidRPr="00415753">
              <w:rPr>
                <w:sz w:val="22"/>
                <w:szCs w:val="22"/>
              </w:rPr>
              <w:t xml:space="preserve"> one of NPSS/NSSS/NPBCH/SIB1-NB) </w:t>
            </w:r>
          </w:p>
          <w:p w14:paraId="6253042A" w14:textId="77777777" w:rsidR="00941871" w:rsidRPr="00415753" w:rsidRDefault="00941871" w:rsidP="00415753">
            <w:pPr>
              <w:pStyle w:val="aa"/>
              <w:numPr>
                <w:ilvl w:val="1"/>
                <w:numId w:val="27"/>
              </w:numPr>
              <w:ind w:firstLineChars="0"/>
              <w:contextualSpacing/>
              <w:jc w:val="both"/>
              <w:rPr>
                <w:sz w:val="22"/>
                <w:szCs w:val="22"/>
              </w:rPr>
            </w:pPr>
            <w:r w:rsidRPr="00415753">
              <w:rPr>
                <w:sz w:val="22"/>
                <w:szCs w:val="22"/>
              </w:rPr>
              <w:t>Option 2-2: Total number of H-SFN is changed to be a multiple of 9.</w:t>
            </w:r>
          </w:p>
          <w:p w14:paraId="25D3AC21" w14:textId="77777777" w:rsidR="00941871" w:rsidRPr="00415753" w:rsidRDefault="00941871" w:rsidP="00415753">
            <w:pPr>
              <w:jc w:val="both"/>
              <w:rPr>
                <w:rFonts w:cs="Times"/>
                <w:sz w:val="22"/>
                <w:szCs w:val="22"/>
                <w:highlight w:val="green"/>
              </w:rPr>
            </w:pPr>
          </w:p>
          <w:p w14:paraId="447F44E8" w14:textId="77777777" w:rsidR="00941871" w:rsidRPr="00415753" w:rsidRDefault="00941871" w:rsidP="00415753">
            <w:pPr>
              <w:jc w:val="both"/>
              <w:rPr>
                <w:rFonts w:cs="Times"/>
                <w:sz w:val="22"/>
                <w:szCs w:val="22"/>
              </w:rPr>
            </w:pPr>
            <w:r w:rsidRPr="00415753">
              <w:rPr>
                <w:rFonts w:cs="Times"/>
                <w:sz w:val="22"/>
                <w:szCs w:val="22"/>
                <w:highlight w:val="green"/>
              </w:rPr>
              <w:t>Agreement</w:t>
            </w:r>
          </w:p>
          <w:p w14:paraId="618346BB" w14:textId="77777777" w:rsidR="00941871" w:rsidRPr="00415753" w:rsidRDefault="00941871" w:rsidP="00415753">
            <w:pPr>
              <w:jc w:val="both"/>
              <w:rPr>
                <w:rFonts w:cs="Times"/>
                <w:sz w:val="22"/>
                <w:szCs w:val="22"/>
                <w:u w:val="single"/>
              </w:rPr>
            </w:pPr>
            <w:r w:rsidRPr="00415753">
              <w:rPr>
                <w:rFonts w:cs="Times"/>
                <w:sz w:val="22"/>
                <w:szCs w:val="22"/>
              </w:rPr>
              <w:t>RAN1 to further discuss how to handle the overlap of NPUSCH with non-U NB-IoT subframes and the overlap of NPRACH (including NPRACH occasions) with non-U NB-IoT subframes, including studying at least the following:</w:t>
            </w:r>
          </w:p>
          <w:p w14:paraId="043D5498" w14:textId="77777777" w:rsidR="00941871" w:rsidRPr="00415753" w:rsidRDefault="00941871" w:rsidP="00415753">
            <w:pPr>
              <w:pStyle w:val="aa"/>
              <w:numPr>
                <w:ilvl w:val="0"/>
                <w:numId w:val="27"/>
              </w:numPr>
              <w:ind w:firstLineChars="0"/>
              <w:contextualSpacing/>
              <w:jc w:val="both"/>
              <w:rPr>
                <w:sz w:val="22"/>
                <w:szCs w:val="22"/>
              </w:rPr>
            </w:pPr>
            <w:r w:rsidRPr="00415753">
              <w:rPr>
                <w:sz w:val="22"/>
                <w:szCs w:val="22"/>
              </w:rPr>
              <w:t>New periodicities to align with the TDD structure.</w:t>
            </w:r>
          </w:p>
          <w:p w14:paraId="3FE30AD5" w14:textId="77777777" w:rsidR="00941871" w:rsidRPr="00415753" w:rsidRDefault="00941871" w:rsidP="00415753">
            <w:pPr>
              <w:pStyle w:val="aa"/>
              <w:numPr>
                <w:ilvl w:val="0"/>
                <w:numId w:val="27"/>
              </w:numPr>
              <w:ind w:firstLineChars="0"/>
              <w:contextualSpacing/>
              <w:jc w:val="both"/>
              <w:rPr>
                <w:sz w:val="22"/>
                <w:szCs w:val="22"/>
              </w:rPr>
            </w:pPr>
            <w:r w:rsidRPr="00415753">
              <w:rPr>
                <w:sz w:val="22"/>
                <w:szCs w:val="22"/>
              </w:rPr>
              <w:t>Postponement of a channel when it overlaps with non-U NB-IoT subframes.</w:t>
            </w:r>
          </w:p>
          <w:p w14:paraId="04236F64" w14:textId="77777777" w:rsidR="00941871" w:rsidRPr="00415753" w:rsidRDefault="00941871" w:rsidP="00415753">
            <w:pPr>
              <w:pStyle w:val="aa"/>
              <w:numPr>
                <w:ilvl w:val="0"/>
                <w:numId w:val="27"/>
              </w:numPr>
              <w:ind w:firstLineChars="0"/>
              <w:contextualSpacing/>
              <w:jc w:val="both"/>
              <w:rPr>
                <w:sz w:val="22"/>
                <w:szCs w:val="22"/>
              </w:rPr>
            </w:pPr>
            <w:r w:rsidRPr="00415753">
              <w:rPr>
                <w:sz w:val="22"/>
                <w:szCs w:val="22"/>
              </w:rPr>
              <w:t>Restriction of a channel to be fully confined within a single set of U NB-IoT subframes.</w:t>
            </w:r>
          </w:p>
          <w:p w14:paraId="5E74F2EB" w14:textId="77777777" w:rsidR="00941871" w:rsidRPr="00415753" w:rsidRDefault="00941871" w:rsidP="00415753">
            <w:pPr>
              <w:pStyle w:val="aa"/>
              <w:numPr>
                <w:ilvl w:val="0"/>
                <w:numId w:val="27"/>
              </w:numPr>
              <w:ind w:firstLineChars="0"/>
              <w:contextualSpacing/>
              <w:jc w:val="both"/>
              <w:rPr>
                <w:sz w:val="22"/>
                <w:szCs w:val="22"/>
              </w:rPr>
            </w:pPr>
            <w:r w:rsidRPr="00415753">
              <w:rPr>
                <w:sz w:val="22"/>
                <w:szCs w:val="22"/>
              </w:rPr>
              <w:t>Dropping (full or partial) of channels when they overlap with non-U NB-IoT subframes.</w:t>
            </w:r>
          </w:p>
          <w:p w14:paraId="479805ED" w14:textId="77777777" w:rsidR="00941871" w:rsidRPr="00415753" w:rsidRDefault="00941871" w:rsidP="00415753">
            <w:pPr>
              <w:pStyle w:val="aa"/>
              <w:numPr>
                <w:ilvl w:val="0"/>
                <w:numId w:val="27"/>
              </w:numPr>
              <w:ind w:firstLineChars="0"/>
              <w:contextualSpacing/>
              <w:jc w:val="both"/>
              <w:rPr>
                <w:sz w:val="22"/>
                <w:szCs w:val="22"/>
              </w:rPr>
            </w:pPr>
            <w:r w:rsidRPr="00415753">
              <w:rPr>
                <w:sz w:val="22"/>
                <w:szCs w:val="22"/>
              </w:rPr>
              <w:t>Impact on segmented pre-compensation.</w:t>
            </w:r>
          </w:p>
          <w:p w14:paraId="2E2825CC" w14:textId="77777777" w:rsidR="00941871" w:rsidRPr="00415753" w:rsidRDefault="00941871" w:rsidP="00415753">
            <w:pPr>
              <w:pStyle w:val="aa"/>
              <w:ind w:firstLine="440"/>
              <w:contextualSpacing/>
              <w:jc w:val="both"/>
              <w:rPr>
                <w:rFonts w:cs="Times"/>
                <w:sz w:val="22"/>
                <w:szCs w:val="22"/>
              </w:rPr>
            </w:pPr>
          </w:p>
          <w:p w14:paraId="553ECEA3" w14:textId="77777777" w:rsidR="00941871" w:rsidRPr="00415753" w:rsidRDefault="00941871" w:rsidP="00415753">
            <w:pPr>
              <w:jc w:val="both"/>
              <w:rPr>
                <w:rFonts w:cs="Times"/>
                <w:sz w:val="22"/>
                <w:szCs w:val="22"/>
              </w:rPr>
            </w:pPr>
            <w:r w:rsidRPr="00415753">
              <w:rPr>
                <w:rFonts w:cs="Times"/>
                <w:sz w:val="22"/>
                <w:szCs w:val="22"/>
                <w:highlight w:val="green"/>
              </w:rPr>
              <w:t>Agreement</w:t>
            </w:r>
          </w:p>
          <w:p w14:paraId="658A20A6" w14:textId="77777777" w:rsidR="00941871" w:rsidRPr="00415753" w:rsidRDefault="00941871" w:rsidP="00415753">
            <w:pPr>
              <w:jc w:val="both"/>
              <w:rPr>
                <w:rFonts w:cs="Times"/>
                <w:sz w:val="22"/>
                <w:szCs w:val="22"/>
              </w:rPr>
            </w:pPr>
            <w:r w:rsidRPr="00415753">
              <w:rPr>
                <w:rFonts w:cs="Times"/>
                <w:sz w:val="22"/>
                <w:szCs w:val="22"/>
              </w:rPr>
              <w:t xml:space="preserve">RAN1 to further discuss how to handle the overlap of NPDCCH/NPDSCH (other than the one carrying SIB1-NB) (including </w:t>
            </w:r>
            <w:proofErr w:type="gramStart"/>
            <w:r w:rsidRPr="00415753">
              <w:rPr>
                <w:rFonts w:cs="Times"/>
                <w:sz w:val="22"/>
                <w:szCs w:val="22"/>
              </w:rPr>
              <w:t>e.g.</w:t>
            </w:r>
            <w:proofErr w:type="gramEnd"/>
            <w:r w:rsidRPr="00415753">
              <w:rPr>
                <w:rFonts w:cs="Times"/>
                <w:sz w:val="22"/>
                <w:szCs w:val="22"/>
              </w:rPr>
              <w:t xml:space="preserve"> starting point, windows for SI or RAR and other window sizes for DL channels/signals, PO, etc.) with non-D NB-IoT subframes, including studying at least the following:</w:t>
            </w:r>
          </w:p>
          <w:p w14:paraId="7F136D8C" w14:textId="77777777" w:rsidR="00941871" w:rsidRPr="00415753" w:rsidRDefault="00941871" w:rsidP="00415753">
            <w:pPr>
              <w:pStyle w:val="aa"/>
              <w:numPr>
                <w:ilvl w:val="0"/>
                <w:numId w:val="27"/>
              </w:numPr>
              <w:ind w:firstLineChars="0"/>
              <w:contextualSpacing/>
              <w:jc w:val="both"/>
              <w:rPr>
                <w:sz w:val="22"/>
                <w:szCs w:val="22"/>
              </w:rPr>
            </w:pPr>
            <w:r w:rsidRPr="00415753">
              <w:rPr>
                <w:sz w:val="22"/>
                <w:szCs w:val="22"/>
              </w:rPr>
              <w:t>New periodicities to align with the TDD structure.</w:t>
            </w:r>
          </w:p>
          <w:p w14:paraId="275E8D9F" w14:textId="77777777" w:rsidR="00941871" w:rsidRPr="00415753" w:rsidRDefault="00941871" w:rsidP="00415753">
            <w:pPr>
              <w:pStyle w:val="aa"/>
              <w:numPr>
                <w:ilvl w:val="0"/>
                <w:numId w:val="27"/>
              </w:numPr>
              <w:ind w:firstLineChars="0"/>
              <w:contextualSpacing/>
              <w:jc w:val="both"/>
              <w:rPr>
                <w:sz w:val="22"/>
                <w:szCs w:val="22"/>
              </w:rPr>
            </w:pPr>
            <w:r w:rsidRPr="00415753">
              <w:rPr>
                <w:sz w:val="22"/>
                <w:szCs w:val="22"/>
              </w:rPr>
              <w:t>Postponement of a channel when it overlaps with non-D NB-IoT subframes.</w:t>
            </w:r>
          </w:p>
          <w:p w14:paraId="716BC6AE" w14:textId="77777777" w:rsidR="00941871" w:rsidRPr="00415753" w:rsidRDefault="00941871" w:rsidP="00415753">
            <w:pPr>
              <w:pStyle w:val="aa"/>
              <w:numPr>
                <w:ilvl w:val="0"/>
                <w:numId w:val="27"/>
              </w:numPr>
              <w:ind w:firstLineChars="0"/>
              <w:contextualSpacing/>
              <w:jc w:val="both"/>
              <w:rPr>
                <w:sz w:val="22"/>
                <w:szCs w:val="22"/>
              </w:rPr>
            </w:pPr>
            <w:r w:rsidRPr="00415753">
              <w:rPr>
                <w:sz w:val="22"/>
                <w:szCs w:val="22"/>
              </w:rPr>
              <w:t xml:space="preserve">Restriction of a channel to be fully confined within a single set of </w:t>
            </w:r>
            <w:proofErr w:type="gramStart"/>
            <w:r w:rsidRPr="00415753">
              <w:rPr>
                <w:sz w:val="22"/>
                <w:szCs w:val="22"/>
              </w:rPr>
              <w:t>D</w:t>
            </w:r>
            <w:proofErr w:type="gramEnd"/>
            <w:r w:rsidRPr="00415753">
              <w:rPr>
                <w:sz w:val="22"/>
                <w:szCs w:val="22"/>
              </w:rPr>
              <w:t xml:space="preserve"> NB-IoT subframes.</w:t>
            </w:r>
          </w:p>
          <w:p w14:paraId="4EB1EAB6" w14:textId="77777777" w:rsidR="00941871" w:rsidRPr="00415753" w:rsidRDefault="00941871" w:rsidP="00415753">
            <w:pPr>
              <w:pStyle w:val="aa"/>
              <w:numPr>
                <w:ilvl w:val="0"/>
                <w:numId w:val="27"/>
              </w:numPr>
              <w:ind w:firstLineChars="0"/>
              <w:contextualSpacing/>
              <w:jc w:val="both"/>
              <w:rPr>
                <w:sz w:val="22"/>
                <w:szCs w:val="22"/>
              </w:rPr>
            </w:pPr>
            <w:r w:rsidRPr="00415753">
              <w:rPr>
                <w:sz w:val="22"/>
                <w:szCs w:val="22"/>
              </w:rPr>
              <w:t>Dropping (full or partial) of channels when they overlap with non-D NB-IoT subframes.</w:t>
            </w:r>
          </w:p>
          <w:p w14:paraId="1A86185E" w14:textId="77777777" w:rsidR="00941871" w:rsidRPr="00415753" w:rsidRDefault="00941871" w:rsidP="00415753">
            <w:pPr>
              <w:pStyle w:val="aa"/>
              <w:numPr>
                <w:ilvl w:val="0"/>
                <w:numId w:val="27"/>
              </w:numPr>
              <w:ind w:firstLineChars="0"/>
              <w:contextualSpacing/>
              <w:jc w:val="both"/>
              <w:rPr>
                <w:sz w:val="22"/>
                <w:szCs w:val="22"/>
              </w:rPr>
            </w:pPr>
            <w:r w:rsidRPr="00415753">
              <w:rPr>
                <w:sz w:val="22"/>
                <w:szCs w:val="22"/>
              </w:rPr>
              <w:t>The non-D NB-IoT subframes are not “NB-IoT DL subframes” from the specifications</w:t>
            </w:r>
          </w:p>
          <w:p w14:paraId="2561963B" w14:textId="77777777" w:rsidR="00941871" w:rsidRPr="00415753" w:rsidRDefault="00941871" w:rsidP="00415753">
            <w:pPr>
              <w:pStyle w:val="aa"/>
              <w:ind w:firstLine="440"/>
              <w:contextualSpacing/>
              <w:jc w:val="both"/>
              <w:rPr>
                <w:rFonts w:cs="Times"/>
                <w:sz w:val="22"/>
                <w:szCs w:val="22"/>
              </w:rPr>
            </w:pPr>
          </w:p>
          <w:p w14:paraId="2BCD253C" w14:textId="77777777" w:rsidR="00941871" w:rsidRPr="00415753" w:rsidRDefault="00941871" w:rsidP="00415753">
            <w:pPr>
              <w:jc w:val="both"/>
              <w:rPr>
                <w:rFonts w:cs="Times"/>
                <w:sz w:val="22"/>
                <w:szCs w:val="22"/>
              </w:rPr>
            </w:pPr>
            <w:r w:rsidRPr="00415753">
              <w:rPr>
                <w:rFonts w:cs="Times"/>
                <w:sz w:val="22"/>
                <w:szCs w:val="22"/>
                <w:highlight w:val="green"/>
              </w:rPr>
              <w:t>Agreement</w:t>
            </w:r>
          </w:p>
          <w:p w14:paraId="781A336E" w14:textId="77777777" w:rsidR="00941871" w:rsidRPr="00415753" w:rsidRDefault="00941871" w:rsidP="00415753">
            <w:pPr>
              <w:jc w:val="both"/>
              <w:rPr>
                <w:rFonts w:cs="Times"/>
                <w:sz w:val="22"/>
                <w:szCs w:val="22"/>
              </w:rPr>
            </w:pPr>
            <w:r w:rsidRPr="00415753">
              <w:rPr>
                <w:rFonts w:cs="Times"/>
                <w:sz w:val="22"/>
                <w:szCs w:val="22"/>
              </w:rPr>
              <w:t xml:space="preserve">The downlink subframes within D=8 </w:t>
            </w:r>
            <w:proofErr w:type="gramStart"/>
            <w:r w:rsidRPr="00415753">
              <w:rPr>
                <w:rFonts w:cs="Times"/>
                <w:sz w:val="22"/>
                <w:szCs w:val="22"/>
              </w:rPr>
              <w:t>are</w:t>
            </w:r>
            <w:proofErr w:type="gramEnd"/>
            <w:r w:rsidRPr="00415753">
              <w:rPr>
                <w:rFonts w:cs="Times"/>
                <w:sz w:val="22"/>
                <w:szCs w:val="22"/>
              </w:rPr>
              <w:t xml:space="preserve"> to be down-selected among the following: </w:t>
            </w:r>
          </w:p>
          <w:p w14:paraId="2033EB7D" w14:textId="77777777" w:rsidR="00941871" w:rsidRPr="00415753" w:rsidRDefault="00941871" w:rsidP="00415753">
            <w:pPr>
              <w:pStyle w:val="aa"/>
              <w:numPr>
                <w:ilvl w:val="0"/>
                <w:numId w:val="27"/>
              </w:numPr>
              <w:ind w:firstLineChars="0"/>
              <w:contextualSpacing/>
              <w:jc w:val="both"/>
              <w:rPr>
                <w:sz w:val="22"/>
                <w:szCs w:val="22"/>
              </w:rPr>
            </w:pPr>
            <w:r w:rsidRPr="00415753">
              <w:rPr>
                <w:sz w:val="22"/>
                <w:szCs w:val="22"/>
              </w:rPr>
              <w:t>Option 1: [3 4 5 6 7 8 9 0] (across two consecutive radio frames)</w:t>
            </w:r>
          </w:p>
          <w:p w14:paraId="02DDDCE0" w14:textId="77777777" w:rsidR="00941871" w:rsidRPr="00415753" w:rsidRDefault="00941871" w:rsidP="00415753">
            <w:pPr>
              <w:pStyle w:val="aa"/>
              <w:numPr>
                <w:ilvl w:val="0"/>
                <w:numId w:val="27"/>
              </w:numPr>
              <w:ind w:firstLineChars="0"/>
              <w:contextualSpacing/>
              <w:jc w:val="both"/>
              <w:rPr>
                <w:sz w:val="22"/>
                <w:szCs w:val="22"/>
              </w:rPr>
            </w:pPr>
            <w:r w:rsidRPr="00415753">
              <w:rPr>
                <w:sz w:val="22"/>
                <w:szCs w:val="22"/>
              </w:rPr>
              <w:t>Option 2: [4 5 6 7 8 9 0 1] (across two consecutive radio frames)</w:t>
            </w:r>
          </w:p>
          <w:p w14:paraId="146F3546" w14:textId="77777777" w:rsidR="00941871" w:rsidRPr="00415753" w:rsidRDefault="00941871" w:rsidP="00415753">
            <w:pPr>
              <w:pStyle w:val="aa"/>
              <w:numPr>
                <w:ilvl w:val="0"/>
                <w:numId w:val="27"/>
              </w:numPr>
              <w:ind w:firstLineChars="0"/>
              <w:contextualSpacing/>
              <w:jc w:val="both"/>
              <w:rPr>
                <w:sz w:val="22"/>
                <w:szCs w:val="22"/>
              </w:rPr>
            </w:pPr>
            <w:r w:rsidRPr="00415753">
              <w:rPr>
                <w:sz w:val="22"/>
                <w:szCs w:val="22"/>
              </w:rPr>
              <w:t>Option 3: [8 9 0 1 2 3 4 5] (across two consecutive radio frames)</w:t>
            </w:r>
          </w:p>
          <w:p w14:paraId="095B853E" w14:textId="77777777" w:rsidR="00941871" w:rsidRPr="00415753" w:rsidRDefault="00941871" w:rsidP="00415753">
            <w:pPr>
              <w:pStyle w:val="aa"/>
              <w:numPr>
                <w:ilvl w:val="0"/>
                <w:numId w:val="27"/>
              </w:numPr>
              <w:ind w:firstLineChars="0"/>
              <w:contextualSpacing/>
              <w:jc w:val="both"/>
              <w:rPr>
                <w:sz w:val="22"/>
                <w:szCs w:val="22"/>
              </w:rPr>
            </w:pPr>
            <w:r w:rsidRPr="00415753">
              <w:rPr>
                <w:sz w:val="22"/>
                <w:szCs w:val="22"/>
              </w:rPr>
              <w:t>Option 4: [9 0 1 2 3 4 5 6] (across two consecutive radio frames)</w:t>
            </w:r>
          </w:p>
          <w:p w14:paraId="0A505E3F" w14:textId="0E87DD85" w:rsidR="005B5B02" w:rsidRPr="00415753" w:rsidRDefault="005B5B02" w:rsidP="007E2F0B">
            <w:pPr>
              <w:jc w:val="both"/>
              <w:rPr>
                <w:color w:val="000000"/>
                <w:sz w:val="22"/>
                <w:szCs w:val="22"/>
              </w:rPr>
            </w:pPr>
          </w:p>
        </w:tc>
      </w:tr>
    </w:tbl>
    <w:p w14:paraId="4C3720DF" w14:textId="284D5C04" w:rsidR="00B8080D" w:rsidRDefault="00B8080D" w:rsidP="00B8080D">
      <w:pPr>
        <w:spacing w:line="360" w:lineRule="auto"/>
        <w:jc w:val="both"/>
        <w:rPr>
          <w:sz w:val="22"/>
          <w:szCs w:val="22"/>
        </w:rPr>
      </w:pPr>
      <w:r>
        <w:rPr>
          <w:sz w:val="22"/>
          <w:szCs w:val="22"/>
        </w:rPr>
        <w:lastRenderedPageBreak/>
        <w:t>In this contribution, we provide our views on the study of</w:t>
      </w:r>
      <w:r w:rsidR="007E2F0B">
        <w:rPr>
          <w:sz w:val="22"/>
          <w:szCs w:val="22"/>
        </w:rPr>
        <w:t xml:space="preserve"> I</w:t>
      </w:r>
      <w:r w:rsidR="007E2F0B">
        <w:rPr>
          <w:rFonts w:hint="eastAsia"/>
          <w:sz w:val="22"/>
          <w:szCs w:val="22"/>
        </w:rPr>
        <w:t>oT</w:t>
      </w:r>
      <w:r w:rsidR="007E2F0B">
        <w:rPr>
          <w:sz w:val="22"/>
          <w:szCs w:val="22"/>
        </w:rPr>
        <w:t xml:space="preserve">-NTN TDD </w:t>
      </w:r>
      <w:r w:rsidR="007E2F0B">
        <w:rPr>
          <w:rFonts w:hint="eastAsia"/>
          <w:sz w:val="22"/>
          <w:szCs w:val="22"/>
        </w:rPr>
        <w:t>mode.</w:t>
      </w:r>
    </w:p>
    <w:p w14:paraId="79F4DEB4" w14:textId="05509CE0" w:rsidR="00B8080D" w:rsidRDefault="002F09D9" w:rsidP="00B8080D">
      <w:pPr>
        <w:pStyle w:val="1"/>
        <w:numPr>
          <w:ilvl w:val="0"/>
          <w:numId w:val="1"/>
        </w:numPr>
        <w:spacing w:line="360" w:lineRule="auto"/>
        <w:rPr>
          <w:b/>
          <w:bCs/>
          <w:kern w:val="36"/>
        </w:rPr>
      </w:pPr>
      <w:r>
        <w:rPr>
          <w:b/>
          <w:bCs/>
          <w:kern w:val="36"/>
        </w:rPr>
        <w:t>T</w:t>
      </w:r>
      <w:r>
        <w:rPr>
          <w:rFonts w:hint="eastAsia"/>
          <w:b/>
          <w:bCs/>
          <w:kern w:val="36"/>
        </w:rPr>
        <w:t>h</w:t>
      </w:r>
      <w:r>
        <w:rPr>
          <w:b/>
          <w:bCs/>
          <w:kern w:val="36"/>
        </w:rPr>
        <w:t>e impact of the TDD mode</w:t>
      </w:r>
    </w:p>
    <w:p w14:paraId="468EB1C9" w14:textId="55F82603" w:rsidR="005A6532" w:rsidRDefault="005A6532" w:rsidP="005A6532">
      <w:pPr>
        <w:spacing w:line="360" w:lineRule="auto"/>
        <w:jc w:val="both"/>
        <w:rPr>
          <w:rFonts w:eastAsia="DengXian"/>
          <w:sz w:val="22"/>
          <w:szCs w:val="22"/>
        </w:rPr>
      </w:pPr>
      <w:r>
        <w:rPr>
          <w:rFonts w:eastAsia="DengXian"/>
          <w:sz w:val="22"/>
          <w:szCs w:val="22"/>
        </w:rPr>
        <w:t>In the last meeting, the three cases for IoT-NTN TDD mode meet the link budget requirements and are feasible for RAN1:</w:t>
      </w:r>
    </w:p>
    <w:p w14:paraId="25B4F899" w14:textId="0D5BEF3C" w:rsidR="005A6532" w:rsidRDefault="005A6532" w:rsidP="005A6532">
      <w:pPr>
        <w:spacing w:line="360" w:lineRule="auto"/>
        <w:ind w:leftChars="100" w:left="240"/>
        <w:jc w:val="both"/>
        <w:rPr>
          <w:rFonts w:eastAsia="DengXian"/>
          <w:sz w:val="22"/>
          <w:szCs w:val="22"/>
        </w:rPr>
      </w:pPr>
      <w:r>
        <w:rPr>
          <w:rFonts w:eastAsia="DengXian"/>
          <w:sz w:val="22"/>
          <w:szCs w:val="22"/>
        </w:rPr>
        <w:t>-C</w:t>
      </w:r>
      <w:r>
        <w:rPr>
          <w:rFonts w:eastAsia="DengXian" w:hint="eastAsia"/>
          <w:sz w:val="22"/>
          <w:szCs w:val="22"/>
        </w:rPr>
        <w:t>ase</w:t>
      </w:r>
      <w:r>
        <w:rPr>
          <w:rFonts w:eastAsia="DengXian"/>
          <w:sz w:val="22"/>
          <w:szCs w:val="22"/>
        </w:rPr>
        <w:t xml:space="preserve"> #1</w:t>
      </w:r>
      <w:r>
        <w:rPr>
          <w:rFonts w:eastAsia="DengXian" w:hint="eastAsia"/>
          <w:sz w:val="22"/>
          <w:szCs w:val="22"/>
        </w:rPr>
        <w:t>:</w:t>
      </w:r>
      <w:r>
        <w:rPr>
          <w:rFonts w:eastAsia="DengXian"/>
          <w:sz w:val="22"/>
          <w:szCs w:val="22"/>
        </w:rPr>
        <w:t xml:space="preserve"> N=9, D=8. T</w:t>
      </w:r>
      <w:r>
        <w:rPr>
          <w:rFonts w:eastAsia="DengXian" w:hint="eastAsia"/>
          <w:sz w:val="22"/>
          <w:szCs w:val="22"/>
        </w:rPr>
        <w:t>h</w:t>
      </w:r>
      <w:r>
        <w:rPr>
          <w:rFonts w:eastAsia="DengXian"/>
          <w:sz w:val="22"/>
          <w:szCs w:val="22"/>
        </w:rPr>
        <w:t>ere are 8 DL subframes in every 90ms</w:t>
      </w:r>
      <w:r>
        <w:rPr>
          <w:rFonts w:eastAsia="DengXian" w:hint="eastAsia"/>
          <w:sz w:val="22"/>
          <w:szCs w:val="22"/>
        </w:rPr>
        <w:t>.</w:t>
      </w:r>
      <w:r>
        <w:rPr>
          <w:rFonts w:eastAsia="DengXian"/>
          <w:sz w:val="22"/>
          <w:szCs w:val="22"/>
        </w:rPr>
        <w:t xml:space="preserve"> </w:t>
      </w:r>
    </w:p>
    <w:p w14:paraId="0456899A" w14:textId="53BF5138" w:rsidR="005A6532" w:rsidRDefault="005A6532" w:rsidP="005A6532">
      <w:pPr>
        <w:spacing w:line="360" w:lineRule="auto"/>
        <w:ind w:leftChars="100" w:left="240"/>
        <w:jc w:val="both"/>
        <w:rPr>
          <w:rFonts w:eastAsia="DengXian"/>
          <w:sz w:val="22"/>
          <w:szCs w:val="22"/>
        </w:rPr>
      </w:pPr>
      <w:r>
        <w:rPr>
          <w:rFonts w:eastAsia="DengXian"/>
          <w:sz w:val="22"/>
          <w:szCs w:val="22"/>
        </w:rPr>
        <w:t>-Case</w:t>
      </w:r>
      <w:r>
        <w:rPr>
          <w:rFonts w:eastAsia="DengXian" w:hint="eastAsia"/>
          <w:sz w:val="22"/>
          <w:szCs w:val="22"/>
        </w:rPr>
        <w:t xml:space="preserve"> </w:t>
      </w:r>
      <w:r>
        <w:rPr>
          <w:rFonts w:eastAsia="DengXian"/>
          <w:sz w:val="22"/>
          <w:szCs w:val="22"/>
        </w:rPr>
        <w:t>#2</w:t>
      </w:r>
      <w:r>
        <w:rPr>
          <w:rFonts w:eastAsia="DengXian" w:hint="eastAsia"/>
          <w:sz w:val="22"/>
          <w:szCs w:val="22"/>
        </w:rPr>
        <w:t>:</w:t>
      </w:r>
      <w:r>
        <w:rPr>
          <w:rFonts w:eastAsia="DengXian"/>
          <w:sz w:val="22"/>
          <w:szCs w:val="22"/>
        </w:rPr>
        <w:t xml:space="preserve"> </w:t>
      </w:r>
      <w:r>
        <w:rPr>
          <w:rFonts w:eastAsia="DengXian" w:hint="eastAsia"/>
          <w:sz w:val="22"/>
          <w:szCs w:val="22"/>
        </w:rPr>
        <w:t>N</w:t>
      </w:r>
      <w:r>
        <w:rPr>
          <w:rFonts w:eastAsia="DengXian"/>
          <w:sz w:val="22"/>
          <w:szCs w:val="22"/>
        </w:rPr>
        <w:t>=9</w:t>
      </w:r>
      <w:r>
        <w:rPr>
          <w:rFonts w:eastAsia="DengXian" w:hint="eastAsia"/>
          <w:sz w:val="22"/>
          <w:szCs w:val="22"/>
        </w:rPr>
        <w:t>,</w:t>
      </w:r>
      <w:r>
        <w:rPr>
          <w:rFonts w:eastAsia="DengXian"/>
          <w:sz w:val="22"/>
          <w:szCs w:val="22"/>
        </w:rPr>
        <w:t xml:space="preserve"> D=20</w:t>
      </w:r>
      <w:r>
        <w:rPr>
          <w:rFonts w:eastAsia="DengXian" w:hint="eastAsia"/>
          <w:sz w:val="22"/>
          <w:szCs w:val="22"/>
        </w:rPr>
        <w:t>.</w:t>
      </w:r>
      <w:r>
        <w:rPr>
          <w:rFonts w:eastAsia="DengXian"/>
          <w:sz w:val="22"/>
          <w:szCs w:val="22"/>
        </w:rPr>
        <w:t xml:space="preserve"> There are two consecutive radio </w:t>
      </w:r>
      <w:proofErr w:type="gramStart"/>
      <w:r>
        <w:rPr>
          <w:rFonts w:eastAsia="DengXian"/>
          <w:sz w:val="22"/>
          <w:szCs w:val="22"/>
        </w:rPr>
        <w:t>frames</w:t>
      </w:r>
      <w:r>
        <w:rPr>
          <w:rFonts w:eastAsia="DengXian" w:hint="eastAsia"/>
          <w:sz w:val="22"/>
          <w:szCs w:val="22"/>
        </w:rPr>
        <w:t>(</w:t>
      </w:r>
      <w:proofErr w:type="gramEnd"/>
      <w:r>
        <w:rPr>
          <w:rFonts w:eastAsia="DengXian"/>
          <w:sz w:val="22"/>
          <w:szCs w:val="22"/>
        </w:rPr>
        <w:t>20 subframes) in every 90ms</w:t>
      </w:r>
      <w:r>
        <w:rPr>
          <w:rFonts w:eastAsia="DengXian" w:hint="eastAsia"/>
          <w:sz w:val="22"/>
          <w:szCs w:val="22"/>
        </w:rPr>
        <w:t>.</w:t>
      </w:r>
      <w:r>
        <w:rPr>
          <w:rFonts w:eastAsia="DengXian"/>
          <w:sz w:val="22"/>
          <w:szCs w:val="22"/>
        </w:rPr>
        <w:t xml:space="preserve"> </w:t>
      </w:r>
    </w:p>
    <w:p w14:paraId="009EFDE4" w14:textId="36E5ED28" w:rsidR="005A6532" w:rsidRPr="005A6532" w:rsidRDefault="005A6532" w:rsidP="005A6532">
      <w:pPr>
        <w:spacing w:line="360" w:lineRule="auto"/>
        <w:ind w:leftChars="100" w:left="240"/>
        <w:jc w:val="both"/>
        <w:rPr>
          <w:rFonts w:eastAsia="DengXian"/>
          <w:sz w:val="22"/>
          <w:szCs w:val="22"/>
        </w:rPr>
      </w:pPr>
      <w:r>
        <w:rPr>
          <w:rFonts w:eastAsia="DengXian"/>
          <w:sz w:val="22"/>
          <w:szCs w:val="22"/>
        </w:rPr>
        <w:lastRenderedPageBreak/>
        <w:t>-C</w:t>
      </w:r>
      <w:r>
        <w:rPr>
          <w:rFonts w:eastAsia="DengXian" w:hint="eastAsia"/>
          <w:sz w:val="22"/>
          <w:szCs w:val="22"/>
        </w:rPr>
        <w:t>ase</w:t>
      </w:r>
      <w:r>
        <w:rPr>
          <w:rFonts w:eastAsia="DengXian"/>
          <w:sz w:val="22"/>
          <w:szCs w:val="22"/>
        </w:rPr>
        <w:t xml:space="preserve"> #3: N=9, D=30</w:t>
      </w:r>
      <w:r>
        <w:rPr>
          <w:rFonts w:eastAsia="DengXian" w:hint="eastAsia"/>
          <w:sz w:val="22"/>
          <w:szCs w:val="22"/>
        </w:rPr>
        <w:t>.</w:t>
      </w:r>
      <w:r>
        <w:rPr>
          <w:rFonts w:eastAsia="DengXian"/>
          <w:sz w:val="22"/>
          <w:szCs w:val="22"/>
        </w:rPr>
        <w:t xml:space="preserve"> There are three consecutive radio </w:t>
      </w:r>
      <w:proofErr w:type="gramStart"/>
      <w:r>
        <w:rPr>
          <w:rFonts w:eastAsia="DengXian"/>
          <w:sz w:val="22"/>
          <w:szCs w:val="22"/>
        </w:rPr>
        <w:t>frames(</w:t>
      </w:r>
      <w:proofErr w:type="gramEnd"/>
      <w:r>
        <w:rPr>
          <w:rFonts w:eastAsia="DengXian"/>
          <w:sz w:val="22"/>
          <w:szCs w:val="22"/>
        </w:rPr>
        <w:t>30 subframes) in every 90ms.</w:t>
      </w:r>
    </w:p>
    <w:p w14:paraId="49A045AC" w14:textId="72769638" w:rsidR="00340672" w:rsidRPr="008E4E2B" w:rsidRDefault="009F31BB" w:rsidP="00340672">
      <w:pPr>
        <w:pStyle w:val="2"/>
        <w:numPr>
          <w:ilvl w:val="1"/>
          <w:numId w:val="1"/>
        </w:numPr>
        <w:spacing w:line="360" w:lineRule="auto"/>
        <w:rPr>
          <w:b/>
          <w:bCs/>
        </w:rPr>
      </w:pPr>
      <w:r>
        <w:rPr>
          <w:b/>
          <w:bCs/>
        </w:rPr>
        <w:t>NPSS</w:t>
      </w:r>
      <w:r>
        <w:rPr>
          <w:rFonts w:hint="eastAsia"/>
          <w:b/>
          <w:bCs/>
        </w:rPr>
        <w:t>/</w:t>
      </w:r>
      <w:r>
        <w:rPr>
          <w:b/>
          <w:bCs/>
        </w:rPr>
        <w:t xml:space="preserve">NSSS </w:t>
      </w:r>
      <w:r>
        <w:rPr>
          <w:rFonts w:hint="eastAsia"/>
          <w:b/>
          <w:bCs/>
        </w:rPr>
        <w:t>detection</w:t>
      </w:r>
    </w:p>
    <w:p w14:paraId="628E3EE3" w14:textId="77777777" w:rsidR="003F1650" w:rsidRDefault="0020146F" w:rsidP="00F87D1D">
      <w:pPr>
        <w:spacing w:line="360" w:lineRule="auto"/>
        <w:jc w:val="both"/>
        <w:rPr>
          <w:rFonts w:eastAsia="DengXian"/>
          <w:sz w:val="22"/>
          <w:szCs w:val="22"/>
        </w:rPr>
      </w:pPr>
      <w:r>
        <w:rPr>
          <w:rFonts w:eastAsia="DengXian" w:hint="eastAsia"/>
          <w:sz w:val="22"/>
          <w:szCs w:val="22"/>
        </w:rPr>
        <w:t>According</w:t>
      </w:r>
      <w:r>
        <w:rPr>
          <w:rFonts w:eastAsia="DengXian"/>
          <w:sz w:val="22"/>
          <w:szCs w:val="22"/>
        </w:rPr>
        <w:t xml:space="preserve"> </w:t>
      </w:r>
      <w:r>
        <w:rPr>
          <w:rFonts w:eastAsia="DengXian" w:hint="eastAsia"/>
          <w:sz w:val="22"/>
          <w:szCs w:val="22"/>
        </w:rPr>
        <w:t>to</w:t>
      </w:r>
      <w:r>
        <w:rPr>
          <w:rFonts w:eastAsia="DengXian"/>
          <w:sz w:val="22"/>
          <w:szCs w:val="22"/>
        </w:rPr>
        <w:t xml:space="preserve"> the legacy NB-IoT system, NPSS and NSSS are used to achieve DL synchronization and obtain cell ID.</w:t>
      </w:r>
      <w:r w:rsidR="006E743A">
        <w:rPr>
          <w:rFonts w:eastAsia="DengXian"/>
          <w:sz w:val="22"/>
          <w:szCs w:val="22"/>
        </w:rPr>
        <w:t xml:space="preserve"> For NPSS detection, UE can detect NPSS in every radio frame and the TDD pattern will not have an impact. In case of NSSS, </w:t>
      </w:r>
      <w:r w:rsidR="008B1111">
        <w:rPr>
          <w:rFonts w:eastAsia="DengXian"/>
          <w:sz w:val="22"/>
          <w:szCs w:val="22"/>
        </w:rPr>
        <w:t xml:space="preserve">NSSS is transmitted in </w:t>
      </w:r>
      <w:r w:rsidR="008164F5">
        <w:rPr>
          <w:rFonts w:eastAsia="DengXian" w:hint="eastAsia"/>
          <w:sz w:val="22"/>
          <w:szCs w:val="22"/>
        </w:rPr>
        <w:t>subframe</w:t>
      </w:r>
      <w:r w:rsidR="008164F5">
        <w:rPr>
          <w:rFonts w:eastAsia="DengXian"/>
          <w:sz w:val="22"/>
          <w:szCs w:val="22"/>
        </w:rPr>
        <w:t xml:space="preserve">#9 </w:t>
      </w:r>
      <w:r w:rsidR="008164F5">
        <w:rPr>
          <w:rFonts w:eastAsia="DengXian" w:hint="eastAsia"/>
          <w:sz w:val="22"/>
          <w:szCs w:val="22"/>
        </w:rPr>
        <w:t>of</w:t>
      </w:r>
      <w:r w:rsidR="008164F5">
        <w:rPr>
          <w:rFonts w:eastAsia="DengXian"/>
          <w:sz w:val="22"/>
          <w:szCs w:val="22"/>
        </w:rPr>
        <w:t xml:space="preserve"> </w:t>
      </w:r>
      <w:r w:rsidR="008B1111">
        <w:rPr>
          <w:rFonts w:eastAsia="DengXian"/>
          <w:sz w:val="22"/>
          <w:szCs w:val="22"/>
        </w:rPr>
        <w:t xml:space="preserve">every even frame with </w:t>
      </w:r>
      <w:r w:rsidR="00EA6E91">
        <w:rPr>
          <w:rFonts w:eastAsia="DengXian"/>
          <w:sz w:val="22"/>
          <w:szCs w:val="22"/>
        </w:rPr>
        <w:t>a</w:t>
      </w:r>
      <w:r w:rsidR="008B1111">
        <w:rPr>
          <w:rFonts w:eastAsia="DengXian"/>
          <w:sz w:val="22"/>
          <w:szCs w:val="22"/>
        </w:rPr>
        <w:t xml:space="preserve"> period of 80ms and four cyclic shift values are applied across different frames.</w:t>
      </w:r>
      <w:r w:rsidR="008164F5">
        <w:rPr>
          <w:rFonts w:eastAsia="DengXian"/>
          <w:sz w:val="22"/>
          <w:szCs w:val="22"/>
        </w:rPr>
        <w:t xml:space="preserve"> </w:t>
      </w:r>
      <w:r w:rsidR="00645AFB">
        <w:rPr>
          <w:rFonts w:eastAsia="DengXian"/>
          <w:sz w:val="22"/>
          <w:szCs w:val="22"/>
        </w:rPr>
        <w:t>UE will assume</w:t>
      </w:r>
      <w:r w:rsidR="00F53AF1">
        <w:rPr>
          <w:rFonts w:eastAsia="DengXian"/>
          <w:sz w:val="22"/>
          <w:szCs w:val="22"/>
        </w:rPr>
        <w:t xml:space="preserve"> NPSS in every radio frame and NSSS every 20ms. In TDD pattern, UE may not detect the available radio frame containing NSSS when N=9 and the </w:t>
      </w:r>
      <w:r w:rsidR="00783B9B">
        <w:rPr>
          <w:rFonts w:eastAsia="DengXian"/>
          <w:sz w:val="22"/>
          <w:szCs w:val="22"/>
        </w:rPr>
        <w:t>usable DL radio frame within the N radio frames is one radio frame with the current transmission scheme. To solve this, the NSSS can be transmitted on every radio frame</w:t>
      </w:r>
      <w:r w:rsidR="00A72E46">
        <w:rPr>
          <w:rFonts w:eastAsia="DengXian"/>
          <w:sz w:val="22"/>
          <w:szCs w:val="22"/>
        </w:rPr>
        <w:t>.</w:t>
      </w:r>
      <w:r w:rsidR="004448A0">
        <w:rPr>
          <w:rFonts w:eastAsia="DengXian"/>
          <w:sz w:val="22"/>
          <w:szCs w:val="22"/>
        </w:rPr>
        <w:t xml:space="preserve"> </w:t>
      </w:r>
    </w:p>
    <w:p w14:paraId="3DB5E919" w14:textId="22B4298F" w:rsidR="0020146F" w:rsidRPr="003F1650" w:rsidRDefault="004448A0" w:rsidP="00F87D1D">
      <w:pPr>
        <w:spacing w:line="360" w:lineRule="auto"/>
        <w:jc w:val="both"/>
        <w:rPr>
          <w:rFonts w:eastAsia="DengXian"/>
          <w:sz w:val="22"/>
          <w:szCs w:val="22"/>
        </w:rPr>
      </w:pPr>
      <w:r>
        <w:rPr>
          <w:rFonts w:eastAsia="DengXian"/>
          <w:sz w:val="22"/>
          <w:szCs w:val="22"/>
        </w:rPr>
        <w:t xml:space="preserve">For case 1 and case 2, the formula </w:t>
      </w:r>
      <w:r w:rsidR="00F64560">
        <w:rPr>
          <w:rFonts w:eastAsia="DengXian"/>
          <w:sz w:val="22"/>
          <w:szCs w:val="22"/>
        </w:rPr>
        <w:t xml:space="preserve">for </w:t>
      </w:r>
      <w:r w:rsidR="00CD0004">
        <w:rPr>
          <w:rFonts w:eastAsia="DengXian" w:hint="eastAsia"/>
          <w:sz w:val="22"/>
          <w:szCs w:val="22"/>
        </w:rPr>
        <w:t>the</w:t>
      </w:r>
      <w:r w:rsidR="00CD0004">
        <w:rPr>
          <w:rFonts w:eastAsia="DengXian"/>
          <w:sz w:val="22"/>
          <w:szCs w:val="22"/>
        </w:rPr>
        <w:t xml:space="preserve"> cyclic shift of </w:t>
      </w:r>
      <w:r w:rsidR="00F64560">
        <w:rPr>
          <w:rFonts w:eastAsia="DengXian"/>
          <w:sz w:val="22"/>
          <w:szCs w:val="22"/>
        </w:rPr>
        <w:t>NSSS needs to be modified due to the period difference with the legacy scheme.</w:t>
      </w:r>
      <w:r w:rsidR="003345FF">
        <w:rPr>
          <w:rFonts w:eastAsia="DengXian"/>
          <w:sz w:val="22"/>
          <w:szCs w:val="22"/>
        </w:rPr>
        <w:t xml:space="preserve"> For case 3, </w:t>
      </w:r>
      <w:r w:rsidR="003345FF">
        <w:rPr>
          <w:rFonts w:eastAsia="DengXian" w:hint="eastAsia"/>
          <w:sz w:val="22"/>
          <w:szCs w:val="22"/>
        </w:rPr>
        <w:t>there</w:t>
      </w:r>
      <w:r w:rsidR="003345FF">
        <w:rPr>
          <w:rFonts w:eastAsia="DengXian"/>
          <w:sz w:val="22"/>
          <w:szCs w:val="22"/>
        </w:rPr>
        <w:t xml:space="preserve"> will be three continuous radio fram</w:t>
      </w:r>
      <w:r w:rsidR="003F1650">
        <w:rPr>
          <w:rFonts w:eastAsia="DengXian"/>
          <w:sz w:val="22"/>
          <w:szCs w:val="22"/>
        </w:rPr>
        <w:t xml:space="preserve">es for DL and </w:t>
      </w:r>
      <w:r w:rsidR="003345FF">
        <w:rPr>
          <w:rFonts w:eastAsia="DengXian" w:hint="eastAsia"/>
          <w:sz w:val="22"/>
          <w:szCs w:val="22"/>
        </w:rPr>
        <w:t>t</w:t>
      </w:r>
      <w:r w:rsidR="003345FF">
        <w:rPr>
          <w:rFonts w:eastAsia="DengXian"/>
          <w:sz w:val="22"/>
          <w:szCs w:val="22"/>
        </w:rPr>
        <w:t>he condition will be comple</w:t>
      </w:r>
      <w:r w:rsidR="003345FF">
        <w:rPr>
          <w:rFonts w:eastAsia="DengXian" w:hint="eastAsia"/>
          <w:sz w:val="22"/>
          <w:szCs w:val="22"/>
        </w:rPr>
        <w:t>x</w:t>
      </w:r>
      <w:r w:rsidR="003345FF">
        <w:rPr>
          <w:rFonts w:eastAsia="DengXian"/>
          <w:sz w:val="22"/>
          <w:szCs w:val="22"/>
        </w:rPr>
        <w:t xml:space="preserve"> </w:t>
      </w:r>
      <w:r w:rsidR="003345FF">
        <w:rPr>
          <w:rFonts w:eastAsia="DengXian" w:hint="eastAsia"/>
          <w:sz w:val="22"/>
          <w:szCs w:val="22"/>
        </w:rPr>
        <w:t>based</w:t>
      </w:r>
      <w:r w:rsidR="003345FF">
        <w:rPr>
          <w:rFonts w:eastAsia="DengXian"/>
          <w:sz w:val="22"/>
          <w:szCs w:val="22"/>
        </w:rPr>
        <w:t xml:space="preserve"> </w:t>
      </w:r>
      <w:r w:rsidR="003345FF">
        <w:rPr>
          <w:rFonts w:eastAsia="DengXian" w:hint="eastAsia"/>
          <w:sz w:val="22"/>
          <w:szCs w:val="22"/>
        </w:rPr>
        <w:t>on</w:t>
      </w:r>
      <w:r w:rsidR="003345FF">
        <w:rPr>
          <w:rFonts w:eastAsia="DengXian"/>
          <w:sz w:val="22"/>
          <w:szCs w:val="22"/>
        </w:rPr>
        <w:t xml:space="preserve"> </w:t>
      </w:r>
      <w:r w:rsidR="003345FF">
        <w:rPr>
          <w:rFonts w:eastAsia="DengXian" w:hint="eastAsia"/>
          <w:sz w:val="22"/>
          <w:szCs w:val="22"/>
        </w:rPr>
        <w:t>the</w:t>
      </w:r>
      <w:r w:rsidR="003345FF">
        <w:rPr>
          <w:rFonts w:eastAsia="DengXian"/>
          <w:sz w:val="22"/>
          <w:szCs w:val="22"/>
        </w:rPr>
        <w:t xml:space="preserve"> current mapping rule of NSSS. </w:t>
      </w:r>
      <w:r w:rsidR="003F1650">
        <w:rPr>
          <w:rFonts w:eastAsia="DengXian"/>
          <w:sz w:val="22"/>
          <w:szCs w:val="22"/>
        </w:rPr>
        <w:t>If</w:t>
      </w:r>
      <w:r w:rsidR="003F1650" w:rsidRPr="003F1650">
        <w:rPr>
          <w:rFonts w:eastAsia="DengXian"/>
          <w:sz w:val="22"/>
          <w:szCs w:val="22"/>
        </w:rPr>
        <w:t xml:space="preserve"> transmitting three consecutive </w:t>
      </w:r>
      <w:r w:rsidR="003F1650">
        <w:rPr>
          <w:rFonts w:eastAsia="DengXian"/>
          <w:sz w:val="22"/>
          <w:szCs w:val="22"/>
        </w:rPr>
        <w:t xml:space="preserve">radio </w:t>
      </w:r>
      <w:r w:rsidR="003F1650" w:rsidRPr="003F1650">
        <w:rPr>
          <w:rFonts w:eastAsia="DengXian"/>
          <w:sz w:val="22"/>
          <w:szCs w:val="22"/>
        </w:rPr>
        <w:t>frames starting from an odd frame</w:t>
      </w:r>
      <w:r w:rsidR="003F1650">
        <w:rPr>
          <w:rFonts w:eastAsia="DengXian"/>
          <w:sz w:val="22"/>
          <w:szCs w:val="22"/>
        </w:rPr>
        <w:t xml:space="preserve"> </w:t>
      </w:r>
      <w:r w:rsidR="003F1650" w:rsidRPr="003F1650">
        <w:rPr>
          <w:rFonts w:eastAsia="DengXian"/>
          <w:sz w:val="22"/>
          <w:szCs w:val="22"/>
        </w:rPr>
        <w:t xml:space="preserve">within the first 90ms, </w:t>
      </w:r>
      <w:r w:rsidR="003F1650">
        <w:rPr>
          <w:rFonts w:eastAsia="DengXian"/>
          <w:sz w:val="22"/>
          <w:szCs w:val="22"/>
        </w:rPr>
        <w:t xml:space="preserve">the number of </w:t>
      </w:r>
      <w:r w:rsidR="007D72B4">
        <w:rPr>
          <w:rFonts w:eastAsia="DengXian"/>
          <w:sz w:val="22"/>
          <w:szCs w:val="22"/>
        </w:rPr>
        <w:t xml:space="preserve">radio frames </w:t>
      </w:r>
      <w:r w:rsidR="003F1650">
        <w:rPr>
          <w:rFonts w:eastAsia="DengXian"/>
          <w:sz w:val="22"/>
          <w:szCs w:val="22"/>
        </w:rPr>
        <w:t xml:space="preserve">NSSS mapped on the first, second and third 90ms will be </w:t>
      </w:r>
      <w:r w:rsidR="007D72B4">
        <w:rPr>
          <w:rFonts w:eastAsia="DengXian"/>
          <w:sz w:val="22"/>
          <w:szCs w:val="22"/>
        </w:rPr>
        <w:t xml:space="preserve">two, one, and two </w:t>
      </w:r>
      <w:r w:rsidR="007D72B4">
        <w:rPr>
          <w:rFonts w:eastAsia="DengXian" w:hint="eastAsia"/>
          <w:sz w:val="22"/>
          <w:szCs w:val="22"/>
        </w:rPr>
        <w:t>respectively</w:t>
      </w:r>
      <w:r w:rsidR="007D72B4">
        <w:rPr>
          <w:rFonts w:eastAsia="DengXian"/>
          <w:sz w:val="22"/>
          <w:szCs w:val="22"/>
        </w:rPr>
        <w:t xml:space="preserve">. </w:t>
      </w:r>
      <w:r w:rsidR="003F1650" w:rsidRPr="003F1650">
        <w:rPr>
          <w:rFonts w:eastAsia="DengXian"/>
          <w:sz w:val="22"/>
          <w:szCs w:val="22"/>
        </w:rPr>
        <w:t xml:space="preserve">Conversely, when transmitting three consecutive subframes starting from an even frame within the first 90ms, </w:t>
      </w:r>
      <w:r w:rsidR="007D72B4">
        <w:rPr>
          <w:rFonts w:eastAsia="DengXian"/>
          <w:sz w:val="22"/>
          <w:szCs w:val="22"/>
        </w:rPr>
        <w:t>the number of radio frames NSSS mapped on the first, second</w:t>
      </w:r>
      <w:r w:rsidR="00023EE4">
        <w:rPr>
          <w:rFonts w:eastAsia="DengXian"/>
          <w:sz w:val="22"/>
          <w:szCs w:val="22"/>
        </w:rPr>
        <w:t>,</w:t>
      </w:r>
      <w:r w:rsidR="007D72B4">
        <w:rPr>
          <w:rFonts w:eastAsia="DengXian"/>
          <w:sz w:val="22"/>
          <w:szCs w:val="22"/>
        </w:rPr>
        <w:t xml:space="preserve"> and third 90ms will be </w:t>
      </w:r>
      <w:r w:rsidR="007D72B4">
        <w:rPr>
          <w:rFonts w:eastAsia="DengXian" w:hint="eastAsia"/>
          <w:sz w:val="22"/>
          <w:szCs w:val="22"/>
        </w:rPr>
        <w:t>one,</w:t>
      </w:r>
      <w:r w:rsidR="007D72B4">
        <w:rPr>
          <w:rFonts w:eastAsia="DengXian"/>
          <w:sz w:val="22"/>
          <w:szCs w:val="22"/>
        </w:rPr>
        <w:t xml:space="preserve"> </w:t>
      </w:r>
      <w:r w:rsidR="007D72B4">
        <w:rPr>
          <w:rFonts w:eastAsia="DengXian" w:hint="eastAsia"/>
          <w:sz w:val="22"/>
          <w:szCs w:val="22"/>
        </w:rPr>
        <w:t>two</w:t>
      </w:r>
      <w:r w:rsidR="007D72B4">
        <w:rPr>
          <w:rFonts w:eastAsia="DengXian"/>
          <w:sz w:val="22"/>
          <w:szCs w:val="22"/>
        </w:rPr>
        <w:t xml:space="preserve">, and </w:t>
      </w:r>
      <w:r w:rsidR="007D72B4">
        <w:rPr>
          <w:rFonts w:eastAsia="DengXian" w:hint="eastAsia"/>
          <w:sz w:val="22"/>
          <w:szCs w:val="22"/>
        </w:rPr>
        <w:t>one respectively</w:t>
      </w:r>
      <w:r w:rsidR="007D72B4">
        <w:rPr>
          <w:rFonts w:eastAsia="DengXian"/>
          <w:sz w:val="22"/>
          <w:szCs w:val="22"/>
        </w:rPr>
        <w:t>.</w:t>
      </w:r>
    </w:p>
    <w:p w14:paraId="64BE63D3" w14:textId="3581E44F" w:rsidR="00BC65DC" w:rsidRPr="004B4DA7" w:rsidRDefault="00023EE4" w:rsidP="00F87D1D">
      <w:pPr>
        <w:spacing w:line="360" w:lineRule="auto"/>
        <w:jc w:val="both"/>
        <w:rPr>
          <w:rFonts w:eastAsia="DengXian"/>
          <w:sz w:val="22"/>
          <w:szCs w:val="22"/>
        </w:rPr>
      </w:pPr>
      <w:r w:rsidRPr="00023EE4">
        <w:rPr>
          <w:rFonts w:eastAsia="DengXian" w:hint="eastAsia"/>
          <w:b/>
          <w:bCs/>
          <w:sz w:val="22"/>
          <w:szCs w:val="22"/>
        </w:rPr>
        <w:t>Observation</w:t>
      </w:r>
      <w:r w:rsidRPr="00023EE4">
        <w:rPr>
          <w:rFonts w:eastAsia="DengXian"/>
          <w:b/>
          <w:bCs/>
          <w:sz w:val="22"/>
          <w:szCs w:val="22"/>
        </w:rPr>
        <w:t xml:space="preserve"> 1</w:t>
      </w:r>
      <w:r w:rsidR="004A29BB">
        <w:rPr>
          <w:rFonts w:eastAsia="DengXian"/>
          <w:b/>
          <w:bCs/>
          <w:sz w:val="22"/>
          <w:szCs w:val="22"/>
        </w:rPr>
        <w:t xml:space="preserve">: </w:t>
      </w:r>
      <w:r w:rsidR="000F7F02">
        <w:rPr>
          <w:rFonts w:eastAsia="DengXian" w:hint="eastAsia"/>
          <w:b/>
          <w:bCs/>
          <w:sz w:val="22"/>
          <w:szCs w:val="22"/>
        </w:rPr>
        <w:t>The f</w:t>
      </w:r>
      <w:r w:rsidRPr="00023EE4">
        <w:rPr>
          <w:rFonts w:eastAsia="DengXian" w:hint="eastAsia"/>
          <w:b/>
          <w:bCs/>
          <w:sz w:val="22"/>
          <w:szCs w:val="22"/>
        </w:rPr>
        <w:t>ormula</w:t>
      </w:r>
      <w:r w:rsidRPr="00023EE4">
        <w:rPr>
          <w:rFonts w:eastAsia="DengXian"/>
          <w:b/>
          <w:bCs/>
          <w:sz w:val="22"/>
          <w:szCs w:val="22"/>
        </w:rPr>
        <w:t xml:space="preserve"> </w:t>
      </w:r>
      <w:r w:rsidRPr="00023EE4">
        <w:rPr>
          <w:rFonts w:eastAsia="DengXian" w:hint="eastAsia"/>
          <w:b/>
          <w:bCs/>
          <w:sz w:val="22"/>
          <w:szCs w:val="22"/>
        </w:rPr>
        <w:t>of</w:t>
      </w:r>
      <w:r w:rsidRPr="00023EE4">
        <w:rPr>
          <w:rFonts w:eastAsia="DengXian"/>
          <w:b/>
          <w:bCs/>
          <w:sz w:val="22"/>
          <w:szCs w:val="22"/>
        </w:rPr>
        <w:t xml:space="preserve"> </w:t>
      </w:r>
      <w:r w:rsidR="000F6042">
        <w:rPr>
          <w:rFonts w:eastAsia="DengXian"/>
          <w:b/>
          <w:bCs/>
          <w:sz w:val="22"/>
          <w:szCs w:val="22"/>
        </w:rPr>
        <w:t xml:space="preserve">the </w:t>
      </w:r>
      <w:r w:rsidRPr="00023EE4">
        <w:rPr>
          <w:rFonts w:eastAsia="DengXian" w:hint="eastAsia"/>
          <w:b/>
          <w:bCs/>
          <w:sz w:val="22"/>
          <w:szCs w:val="22"/>
        </w:rPr>
        <w:t>cyclic</w:t>
      </w:r>
      <w:r w:rsidRPr="00023EE4">
        <w:rPr>
          <w:rFonts w:eastAsia="DengXian"/>
          <w:b/>
          <w:bCs/>
          <w:sz w:val="22"/>
          <w:szCs w:val="22"/>
        </w:rPr>
        <w:t xml:space="preserve"> </w:t>
      </w:r>
      <w:r w:rsidRPr="00023EE4">
        <w:rPr>
          <w:rFonts w:eastAsia="DengXian" w:hint="eastAsia"/>
          <w:b/>
          <w:bCs/>
          <w:sz w:val="22"/>
          <w:szCs w:val="22"/>
        </w:rPr>
        <w:t>shift</w:t>
      </w:r>
      <w:r w:rsidRPr="00023EE4">
        <w:rPr>
          <w:rFonts w:eastAsia="DengXian"/>
          <w:b/>
          <w:bCs/>
          <w:sz w:val="22"/>
          <w:szCs w:val="22"/>
        </w:rPr>
        <w:t xml:space="preserve"> </w:t>
      </w:r>
      <w:r w:rsidR="000F6042">
        <w:rPr>
          <w:rFonts w:eastAsia="DengXian"/>
          <w:b/>
          <w:bCs/>
          <w:sz w:val="22"/>
          <w:szCs w:val="22"/>
        </w:rPr>
        <w:t xml:space="preserve">of </w:t>
      </w:r>
      <w:r w:rsidRPr="00023EE4">
        <w:rPr>
          <w:rFonts w:eastAsia="DengXian"/>
          <w:b/>
          <w:bCs/>
          <w:sz w:val="22"/>
          <w:szCs w:val="22"/>
        </w:rPr>
        <w:t xml:space="preserve">NSSS needs to </w:t>
      </w:r>
      <w:r w:rsidR="004B4DA7">
        <w:rPr>
          <w:rFonts w:eastAsia="DengXian" w:hint="eastAsia"/>
          <w:b/>
          <w:bCs/>
          <w:sz w:val="22"/>
          <w:szCs w:val="22"/>
        </w:rPr>
        <w:t>be modified</w:t>
      </w:r>
      <w:r w:rsidRPr="00023EE4">
        <w:rPr>
          <w:rFonts w:eastAsia="DengXian"/>
          <w:b/>
          <w:bCs/>
          <w:sz w:val="22"/>
          <w:szCs w:val="22"/>
        </w:rPr>
        <w:t xml:space="preserve"> according to the pattern of the frame structure.</w:t>
      </w:r>
    </w:p>
    <w:p w14:paraId="00E72512" w14:textId="2E7F22AC" w:rsidR="007561F2" w:rsidRPr="00266EA6" w:rsidRDefault="00A33FB7" w:rsidP="00266EA6">
      <w:pPr>
        <w:spacing w:beforeLines="50" w:before="156" w:afterLines="50" w:after="156" w:line="360" w:lineRule="auto"/>
        <w:jc w:val="both"/>
        <w:rPr>
          <w:rFonts w:eastAsia="DengXian"/>
          <w:b/>
          <w:bCs/>
          <w:sz w:val="22"/>
          <w:szCs w:val="22"/>
        </w:rPr>
      </w:pPr>
      <w:r>
        <w:rPr>
          <w:rFonts w:eastAsia="DengXian"/>
          <w:b/>
          <w:bCs/>
          <w:sz w:val="22"/>
          <w:szCs w:val="22"/>
        </w:rPr>
        <w:t>P</w:t>
      </w:r>
      <w:r>
        <w:rPr>
          <w:rFonts w:eastAsia="DengXian" w:hint="eastAsia"/>
          <w:b/>
          <w:bCs/>
          <w:sz w:val="22"/>
          <w:szCs w:val="22"/>
        </w:rPr>
        <w:t>roposal</w:t>
      </w:r>
      <w:r>
        <w:rPr>
          <w:rFonts w:eastAsia="DengXian"/>
          <w:b/>
          <w:bCs/>
          <w:sz w:val="22"/>
          <w:szCs w:val="22"/>
        </w:rPr>
        <w:t xml:space="preserve"> </w:t>
      </w:r>
      <w:r w:rsidR="00266EA6">
        <w:rPr>
          <w:rFonts w:eastAsia="DengXian"/>
          <w:b/>
          <w:bCs/>
          <w:sz w:val="22"/>
          <w:szCs w:val="22"/>
        </w:rPr>
        <w:t>1</w:t>
      </w:r>
      <w:r>
        <w:rPr>
          <w:rFonts w:eastAsia="DengXian"/>
          <w:b/>
          <w:bCs/>
          <w:sz w:val="22"/>
          <w:szCs w:val="22"/>
        </w:rPr>
        <w:t xml:space="preserve">: </w:t>
      </w:r>
      <w:r w:rsidR="00A02752">
        <w:rPr>
          <w:rFonts w:eastAsia="DengXian"/>
          <w:b/>
          <w:bCs/>
          <w:sz w:val="22"/>
          <w:szCs w:val="22"/>
        </w:rPr>
        <w:t xml:space="preserve">RAN1 </w:t>
      </w:r>
      <w:r w:rsidR="00A02752">
        <w:rPr>
          <w:rFonts w:eastAsia="DengXian" w:hint="eastAsia"/>
          <w:b/>
          <w:bCs/>
          <w:sz w:val="22"/>
          <w:szCs w:val="22"/>
        </w:rPr>
        <w:t>should</w:t>
      </w:r>
      <w:r w:rsidR="00A02752">
        <w:rPr>
          <w:rFonts w:eastAsia="DengXian"/>
          <w:b/>
          <w:bCs/>
          <w:sz w:val="22"/>
          <w:szCs w:val="22"/>
        </w:rPr>
        <w:t xml:space="preserve"> </w:t>
      </w:r>
      <w:r w:rsidR="00A02752">
        <w:rPr>
          <w:rFonts w:eastAsia="DengXian" w:hint="eastAsia"/>
          <w:b/>
          <w:bCs/>
          <w:sz w:val="22"/>
          <w:szCs w:val="22"/>
        </w:rPr>
        <w:t>take</w:t>
      </w:r>
      <w:r w:rsidR="00A02752">
        <w:rPr>
          <w:rFonts w:eastAsia="DengXian"/>
          <w:b/>
          <w:bCs/>
          <w:sz w:val="22"/>
          <w:szCs w:val="22"/>
        </w:rPr>
        <w:t xml:space="preserve"> </w:t>
      </w:r>
      <w:r w:rsidR="00A02752">
        <w:rPr>
          <w:rFonts w:eastAsia="DengXian" w:hint="eastAsia"/>
          <w:b/>
          <w:bCs/>
          <w:sz w:val="22"/>
          <w:szCs w:val="22"/>
        </w:rPr>
        <w:t>the</w:t>
      </w:r>
      <w:r w:rsidR="00A02752">
        <w:rPr>
          <w:rFonts w:eastAsia="DengXian"/>
          <w:b/>
          <w:bCs/>
          <w:sz w:val="22"/>
          <w:szCs w:val="22"/>
        </w:rPr>
        <w:t xml:space="preserve"> impact of frame structure on the formula of NSSS into consideration.</w:t>
      </w:r>
    </w:p>
    <w:p w14:paraId="383ADBD7" w14:textId="714D8FBE" w:rsidR="00E833B1" w:rsidRPr="001B3582" w:rsidRDefault="009F31BB" w:rsidP="001B3582">
      <w:pPr>
        <w:pStyle w:val="2"/>
        <w:numPr>
          <w:ilvl w:val="1"/>
          <w:numId w:val="1"/>
        </w:numPr>
        <w:spacing w:line="360" w:lineRule="auto"/>
        <w:rPr>
          <w:b/>
          <w:bCs/>
        </w:rPr>
      </w:pPr>
      <w:r>
        <w:rPr>
          <w:rFonts w:eastAsia="DengXian"/>
          <w:b/>
          <w:bCs/>
        </w:rPr>
        <w:t xml:space="preserve">NPBCH </w:t>
      </w:r>
      <w:r>
        <w:rPr>
          <w:rFonts w:eastAsia="DengXian" w:hint="eastAsia"/>
          <w:b/>
          <w:bCs/>
        </w:rPr>
        <w:t>decoding</w:t>
      </w:r>
    </w:p>
    <w:p w14:paraId="3EFBA6DE" w14:textId="54087C1B" w:rsidR="007D1475" w:rsidRDefault="007D1475" w:rsidP="009053ED">
      <w:pPr>
        <w:spacing w:line="360" w:lineRule="auto"/>
        <w:jc w:val="both"/>
        <w:rPr>
          <w:rFonts w:eastAsia="DengXian"/>
          <w:sz w:val="22"/>
          <w:szCs w:val="22"/>
        </w:rPr>
      </w:pPr>
      <w:r w:rsidRPr="009053ED">
        <w:rPr>
          <w:rFonts w:eastAsia="DengXian"/>
          <w:sz w:val="22"/>
          <w:szCs w:val="22"/>
        </w:rPr>
        <w:t>A</w:t>
      </w:r>
      <w:r w:rsidRPr="009053ED">
        <w:rPr>
          <w:rFonts w:eastAsia="DengXian" w:hint="eastAsia"/>
          <w:sz w:val="22"/>
          <w:szCs w:val="22"/>
        </w:rPr>
        <w:t>ccording</w:t>
      </w:r>
      <w:r w:rsidRPr="009053ED">
        <w:rPr>
          <w:rFonts w:eastAsia="DengXian"/>
          <w:sz w:val="22"/>
          <w:szCs w:val="22"/>
        </w:rPr>
        <w:t xml:space="preserve"> </w:t>
      </w:r>
      <w:r w:rsidRPr="009053ED">
        <w:rPr>
          <w:rFonts w:eastAsia="DengXian" w:hint="eastAsia"/>
          <w:sz w:val="22"/>
          <w:szCs w:val="22"/>
        </w:rPr>
        <w:t>to</w:t>
      </w:r>
      <w:r w:rsidRPr="009053ED">
        <w:rPr>
          <w:rFonts w:eastAsia="DengXian"/>
          <w:sz w:val="22"/>
          <w:szCs w:val="22"/>
        </w:rPr>
        <w:t xml:space="preserve"> TS 36.211</w:t>
      </w:r>
      <w:r w:rsidRPr="009053ED">
        <w:rPr>
          <w:rFonts w:eastAsia="DengXian" w:hint="eastAsia"/>
          <w:sz w:val="22"/>
          <w:szCs w:val="22"/>
        </w:rPr>
        <w:t>,</w:t>
      </w:r>
      <w:r w:rsidRPr="009053ED">
        <w:rPr>
          <w:rFonts w:eastAsia="DengXian"/>
          <w:sz w:val="22"/>
          <w:szCs w:val="22"/>
        </w:rPr>
        <w:t xml:space="preserve"> the NPBCH of a cell will </w:t>
      </w:r>
      <w:r w:rsidR="00622359">
        <w:rPr>
          <w:rFonts w:eastAsia="DengXian"/>
          <w:sz w:val="22"/>
          <w:szCs w:val="22"/>
        </w:rPr>
        <w:t>occupy</w:t>
      </w:r>
      <w:r w:rsidRPr="009053ED">
        <w:rPr>
          <w:rFonts w:eastAsia="DengXian"/>
          <w:sz w:val="22"/>
          <w:szCs w:val="22"/>
        </w:rPr>
        <w:t xml:space="preserve"> 64 radio </w:t>
      </w:r>
      <w:proofErr w:type="spellStart"/>
      <w:r w:rsidRPr="009053ED">
        <w:rPr>
          <w:rFonts w:eastAsia="DengXian"/>
          <w:sz w:val="22"/>
          <w:szCs w:val="22"/>
        </w:rPr>
        <w:t>frams</w:t>
      </w:r>
      <w:proofErr w:type="spellEnd"/>
      <w:r w:rsidRPr="009053ED">
        <w:rPr>
          <w:rFonts w:eastAsia="DengXian"/>
          <w:sz w:val="22"/>
          <w:szCs w:val="22"/>
        </w:rPr>
        <w:t xml:space="preserve"> and transmit 1600 bits </w:t>
      </w:r>
      <w:r w:rsidR="009053ED">
        <w:rPr>
          <w:rFonts w:eastAsia="DengXian"/>
          <w:sz w:val="22"/>
          <w:szCs w:val="22"/>
        </w:rPr>
        <w:t xml:space="preserve">with QPSK for </w:t>
      </w:r>
      <w:r w:rsidR="00F2225F">
        <w:rPr>
          <w:rFonts w:eastAsia="DengXian"/>
          <w:sz w:val="22"/>
          <w:szCs w:val="22"/>
        </w:rPr>
        <w:t xml:space="preserve">the </w:t>
      </w:r>
      <w:r w:rsidR="009053ED">
        <w:rPr>
          <w:rFonts w:eastAsia="DengXian"/>
          <w:sz w:val="22"/>
          <w:szCs w:val="22"/>
        </w:rPr>
        <w:t xml:space="preserve">normal cyclic prefix. </w:t>
      </w:r>
      <w:r w:rsidR="00F2225F">
        <w:rPr>
          <w:rFonts w:eastAsia="DengXian"/>
          <w:sz w:val="22"/>
          <w:szCs w:val="22"/>
        </w:rPr>
        <w:t xml:space="preserve">1600 bits will be divided into 8 NPBCH blocks and each block will carry 100 modulation symbols. </w:t>
      </w:r>
      <w:r w:rsidR="00A26982">
        <w:rPr>
          <w:rFonts w:eastAsia="DengXian"/>
          <w:sz w:val="22"/>
          <w:szCs w:val="22"/>
        </w:rPr>
        <w:t>The first transmission</w:t>
      </w:r>
      <w:r w:rsidR="00692060">
        <w:rPr>
          <w:rFonts w:eastAsia="DengXian"/>
          <w:sz w:val="22"/>
          <w:szCs w:val="22"/>
        </w:rPr>
        <w:t xml:space="preserve"> of the NPBCH block is scheduled on subframe #0 of radio frames fulfilling the condition that SFN mod 64=0 and </w:t>
      </w:r>
      <w:r w:rsidR="00A24FDD">
        <w:rPr>
          <w:rFonts w:eastAsia="DengXian"/>
          <w:sz w:val="22"/>
          <w:szCs w:val="22"/>
        </w:rPr>
        <w:lastRenderedPageBreak/>
        <w:t xml:space="preserve">the transmission of </w:t>
      </w:r>
      <w:r w:rsidR="00F2225F">
        <w:rPr>
          <w:rFonts w:eastAsia="DengXian"/>
          <w:sz w:val="22"/>
          <w:szCs w:val="22"/>
        </w:rPr>
        <w:t>each NPBCH block will repeat 8 times</w:t>
      </w:r>
      <w:r w:rsidR="00A24FDD">
        <w:rPr>
          <w:rFonts w:eastAsia="DengXian"/>
          <w:sz w:val="22"/>
          <w:szCs w:val="22"/>
        </w:rPr>
        <w:t>. The different scrambling masks for each repe</w:t>
      </w:r>
      <w:r w:rsidR="00622359">
        <w:rPr>
          <w:rFonts w:eastAsia="DengXian" w:hint="eastAsia"/>
          <w:sz w:val="22"/>
          <w:szCs w:val="22"/>
        </w:rPr>
        <w:t>ti</w:t>
      </w:r>
      <w:r w:rsidR="00A24FDD">
        <w:rPr>
          <w:rFonts w:eastAsia="DengXian"/>
          <w:sz w:val="22"/>
          <w:szCs w:val="22"/>
        </w:rPr>
        <w:t>tion transmission of the same NPBCH block are applied</w:t>
      </w:r>
      <w:r w:rsidR="00A26982">
        <w:rPr>
          <w:rFonts w:eastAsia="DengXian"/>
          <w:sz w:val="22"/>
          <w:szCs w:val="22"/>
        </w:rPr>
        <w:t>.</w:t>
      </w:r>
      <w:r w:rsidR="00BD0A16">
        <w:rPr>
          <w:rFonts w:eastAsia="DengXian"/>
          <w:sz w:val="22"/>
          <w:szCs w:val="22"/>
        </w:rPr>
        <w:t xml:space="preserve"> </w:t>
      </w:r>
    </w:p>
    <w:p w14:paraId="1B73A6CE" w14:textId="2D1EFA8A" w:rsidR="00EB0301" w:rsidRDefault="00BD0A16" w:rsidP="009053ED">
      <w:pPr>
        <w:spacing w:line="360" w:lineRule="auto"/>
        <w:jc w:val="both"/>
        <w:rPr>
          <w:rFonts w:eastAsia="DengXian"/>
          <w:sz w:val="22"/>
          <w:szCs w:val="22"/>
        </w:rPr>
      </w:pPr>
      <w:r w:rsidRPr="00BD0A16">
        <w:rPr>
          <w:rFonts w:eastAsia="DengXian"/>
          <w:sz w:val="22"/>
          <w:szCs w:val="22"/>
        </w:rPr>
        <w:t>The system frame number ranges from 0 to 1023</w:t>
      </w:r>
      <w:r w:rsidR="00EA5A13">
        <w:rPr>
          <w:rFonts w:eastAsia="DengXian" w:hint="eastAsia"/>
          <w:sz w:val="22"/>
          <w:szCs w:val="22"/>
        </w:rPr>
        <w:t xml:space="preserve"> and requires</w:t>
      </w:r>
      <w:r w:rsidRPr="00BD0A16">
        <w:rPr>
          <w:rFonts w:eastAsia="DengXian"/>
          <w:sz w:val="22"/>
          <w:szCs w:val="22"/>
        </w:rPr>
        <w:t xml:space="preserve"> 10 bits to indicate. </w:t>
      </w:r>
      <w:r>
        <w:rPr>
          <w:rFonts w:eastAsia="DengXian"/>
          <w:sz w:val="22"/>
          <w:szCs w:val="22"/>
        </w:rPr>
        <w:t xml:space="preserve">UE </w:t>
      </w:r>
      <w:r w:rsidRPr="00BD0A16">
        <w:rPr>
          <w:rFonts w:eastAsia="DengXian"/>
          <w:sz w:val="22"/>
          <w:szCs w:val="22"/>
        </w:rPr>
        <w:t xml:space="preserve">can obtain the 4 </w:t>
      </w:r>
      <w:r w:rsidR="00EA5A13">
        <w:rPr>
          <w:rFonts w:eastAsia="DengXian"/>
          <w:sz w:val="22"/>
          <w:szCs w:val="22"/>
        </w:rPr>
        <w:t>MSB</w:t>
      </w:r>
      <w:r w:rsidRPr="00BD0A16">
        <w:rPr>
          <w:rFonts w:eastAsia="DengXian"/>
          <w:sz w:val="22"/>
          <w:szCs w:val="22"/>
        </w:rPr>
        <w:t xml:space="preserve"> of the system frame number information by decoding the MIB-NB in the NPBCH, while the remaining 6 bits of frame information are implicitly indicated through the decoding of the NPBCH. Specifically, the cell's NPBCH is transmitted through 8 </w:t>
      </w:r>
      <w:r w:rsidR="00EA5A13">
        <w:rPr>
          <w:rFonts w:eastAsia="DengXian"/>
          <w:sz w:val="22"/>
          <w:szCs w:val="22"/>
        </w:rPr>
        <w:t xml:space="preserve">independently decodable </w:t>
      </w:r>
      <w:r w:rsidRPr="00BD0A16">
        <w:rPr>
          <w:rFonts w:eastAsia="DengXian"/>
          <w:sz w:val="22"/>
          <w:szCs w:val="22"/>
        </w:rPr>
        <w:t xml:space="preserve">NPBCH blocks, indicating 3 bits of frame information. Each NPBCH block is repeatedly transmitted and applies 8 different scrambling sequences, indicating the </w:t>
      </w:r>
      <w:r w:rsidR="00EA5A13">
        <w:rPr>
          <w:rFonts w:eastAsia="DengXian"/>
          <w:sz w:val="22"/>
          <w:szCs w:val="22"/>
        </w:rPr>
        <w:t>remaining</w:t>
      </w:r>
      <w:r w:rsidRPr="00BD0A16">
        <w:rPr>
          <w:rFonts w:eastAsia="DengXian"/>
          <w:sz w:val="22"/>
          <w:szCs w:val="22"/>
        </w:rPr>
        <w:t xml:space="preserve"> 3 bits.</w:t>
      </w:r>
      <w:r w:rsidR="00997119">
        <w:rPr>
          <w:rFonts w:eastAsia="DengXian"/>
          <w:sz w:val="22"/>
          <w:szCs w:val="22"/>
        </w:rPr>
        <w:t xml:space="preserve"> </w:t>
      </w:r>
      <w:r w:rsidR="00EB0301">
        <w:rPr>
          <w:rFonts w:eastAsia="DengXian" w:hint="eastAsia"/>
          <w:sz w:val="22"/>
          <w:szCs w:val="22"/>
        </w:rPr>
        <w:t>At the last meeting, the observations that at least N=9 is feasible and three cases of N=9 are feasible from the link budget requirements were</w:t>
      </w:r>
      <w:r w:rsidR="00EB0301">
        <w:rPr>
          <w:rFonts w:eastAsia="DengXian"/>
          <w:sz w:val="22"/>
          <w:szCs w:val="22"/>
        </w:rPr>
        <w:t xml:space="preserve"> approved. T</w:t>
      </w:r>
      <w:r w:rsidR="00E80EA1">
        <w:rPr>
          <w:rFonts w:eastAsia="DengXian" w:hint="eastAsia"/>
          <w:sz w:val="22"/>
          <w:szCs w:val="22"/>
        </w:rPr>
        <w:t>he</w:t>
      </w:r>
      <w:r w:rsidR="00E80EA1">
        <w:rPr>
          <w:rFonts w:eastAsia="DengXian"/>
          <w:sz w:val="22"/>
          <w:szCs w:val="22"/>
        </w:rPr>
        <w:t xml:space="preserve"> transmission period of NPBCH will expand by 9 times with the current NPBCH transmission mechanism if N=9 and the available DL frame within the N radio frames is one radio frame.</w:t>
      </w:r>
      <w:r w:rsidR="00135FE8">
        <w:rPr>
          <w:rFonts w:eastAsia="DengXian"/>
          <w:sz w:val="22"/>
          <w:szCs w:val="22"/>
        </w:rPr>
        <w:t xml:space="preserve"> The delay of MIB-NB reception will be very large.</w:t>
      </w:r>
      <w:r w:rsidR="00EB0301">
        <w:rPr>
          <w:rFonts w:eastAsia="DengXian"/>
          <w:sz w:val="22"/>
          <w:szCs w:val="22"/>
        </w:rPr>
        <w:t xml:space="preserve"> Some methods to reduce the delay of the MIB-NB reception should be considered.</w:t>
      </w:r>
      <w:r w:rsidR="00B2646E">
        <w:rPr>
          <w:rFonts w:eastAsia="DengXian"/>
          <w:sz w:val="22"/>
          <w:szCs w:val="22"/>
        </w:rPr>
        <w:t xml:space="preserve"> For example, the repe</w:t>
      </w:r>
      <w:r w:rsidR="00E574ED">
        <w:rPr>
          <w:rFonts w:eastAsia="DengXian" w:hint="eastAsia"/>
          <w:sz w:val="22"/>
          <w:szCs w:val="22"/>
        </w:rPr>
        <w:t>ti</w:t>
      </w:r>
      <w:r w:rsidR="00B2646E">
        <w:rPr>
          <w:rFonts w:eastAsia="DengXian"/>
          <w:sz w:val="22"/>
          <w:szCs w:val="22"/>
        </w:rPr>
        <w:t>tion mode or number of NPBCH blocks can be modified. The repe</w:t>
      </w:r>
      <w:r w:rsidR="00E574ED">
        <w:rPr>
          <w:rFonts w:eastAsia="DengXian" w:hint="eastAsia"/>
          <w:sz w:val="22"/>
          <w:szCs w:val="22"/>
        </w:rPr>
        <w:t>ti</w:t>
      </w:r>
      <w:r w:rsidR="00B2646E">
        <w:rPr>
          <w:rFonts w:eastAsia="DengXian"/>
          <w:sz w:val="22"/>
          <w:szCs w:val="22"/>
        </w:rPr>
        <w:t xml:space="preserve">tion number </w:t>
      </w:r>
      <w:r w:rsidR="00556D3F">
        <w:rPr>
          <w:rFonts w:eastAsia="DengXian" w:hint="eastAsia"/>
          <w:sz w:val="22"/>
          <w:szCs w:val="22"/>
        </w:rPr>
        <w:t>of</w:t>
      </w:r>
      <w:r w:rsidR="00556D3F">
        <w:rPr>
          <w:rFonts w:eastAsia="DengXian"/>
          <w:sz w:val="22"/>
          <w:szCs w:val="22"/>
        </w:rPr>
        <w:t xml:space="preserve"> NPBCH blocks </w:t>
      </w:r>
      <w:r w:rsidR="00556D3F">
        <w:rPr>
          <w:rFonts w:eastAsia="DengXian" w:hint="eastAsia"/>
          <w:sz w:val="22"/>
          <w:szCs w:val="22"/>
        </w:rPr>
        <w:t>is</w:t>
      </w:r>
      <w:r w:rsidR="00556D3F">
        <w:rPr>
          <w:rFonts w:eastAsia="DengXian"/>
          <w:sz w:val="22"/>
          <w:szCs w:val="22"/>
        </w:rPr>
        <w:t xml:space="preserve"> </w:t>
      </w:r>
      <w:r w:rsidR="00556D3F">
        <w:rPr>
          <w:rFonts w:eastAsia="DengXian" w:hint="eastAsia"/>
          <w:sz w:val="22"/>
          <w:szCs w:val="22"/>
        </w:rPr>
        <w:t>as</w:t>
      </w:r>
      <w:r w:rsidR="00556D3F">
        <w:rPr>
          <w:rFonts w:eastAsia="DengXian"/>
          <w:sz w:val="22"/>
          <w:szCs w:val="22"/>
        </w:rPr>
        <w:t xml:space="preserve">sociated with </w:t>
      </w:r>
      <w:r w:rsidR="00E574ED">
        <w:rPr>
          <w:rFonts w:eastAsia="DengXian" w:hint="eastAsia"/>
          <w:sz w:val="22"/>
          <w:szCs w:val="22"/>
        </w:rPr>
        <w:t>the</w:t>
      </w:r>
      <w:r w:rsidR="00E574ED">
        <w:rPr>
          <w:rFonts w:eastAsia="DengXian"/>
          <w:sz w:val="22"/>
          <w:szCs w:val="22"/>
        </w:rPr>
        <w:t xml:space="preserve"> bits for indicating the SFN numbers. The MSB decod</w:t>
      </w:r>
      <w:r w:rsidR="00FA0D87">
        <w:rPr>
          <w:rFonts w:eastAsia="DengXian"/>
          <w:sz w:val="22"/>
          <w:szCs w:val="22"/>
        </w:rPr>
        <w:t>ed</w:t>
      </w:r>
      <w:r w:rsidR="003439D3" w:rsidRPr="003439D3">
        <w:rPr>
          <w:rFonts w:eastAsia="DengXian"/>
          <w:sz w:val="22"/>
          <w:szCs w:val="22"/>
        </w:rPr>
        <w:t xml:space="preserve"> </w:t>
      </w:r>
      <w:r w:rsidR="003439D3">
        <w:rPr>
          <w:rFonts w:eastAsia="DengXian"/>
          <w:sz w:val="22"/>
          <w:szCs w:val="22"/>
        </w:rPr>
        <w:t>directly</w:t>
      </w:r>
      <w:r w:rsidR="00FA0D87">
        <w:rPr>
          <w:rFonts w:eastAsia="DengXian"/>
          <w:sz w:val="22"/>
          <w:szCs w:val="22"/>
        </w:rPr>
        <w:t xml:space="preserve"> from</w:t>
      </w:r>
      <w:r w:rsidR="00E574ED">
        <w:rPr>
          <w:rFonts w:eastAsia="DengXian"/>
          <w:sz w:val="22"/>
          <w:szCs w:val="22"/>
        </w:rPr>
        <w:t xml:space="preserve"> the MIB-NB can be modified to decrease the repetit</w:t>
      </w:r>
      <w:r w:rsidR="00E574ED">
        <w:rPr>
          <w:rFonts w:eastAsia="DengXian" w:hint="eastAsia"/>
          <w:sz w:val="22"/>
          <w:szCs w:val="22"/>
        </w:rPr>
        <w:t>ion</w:t>
      </w:r>
      <w:r w:rsidR="00E574ED">
        <w:rPr>
          <w:rFonts w:eastAsia="DengXian"/>
          <w:sz w:val="22"/>
          <w:szCs w:val="22"/>
        </w:rPr>
        <w:t xml:space="preserve"> number of each NPBCH block.</w:t>
      </w:r>
      <w:r w:rsidR="00FA0D87">
        <w:rPr>
          <w:rFonts w:eastAsia="DengXian"/>
          <w:sz w:val="22"/>
          <w:szCs w:val="22"/>
        </w:rPr>
        <w:t xml:space="preserve"> Also, the repetition of NPBCH block on the other available subframes in a radio frame can also be considered to </w:t>
      </w:r>
      <w:r w:rsidR="00FA0D87">
        <w:rPr>
          <w:rFonts w:eastAsia="DengXian" w:hint="eastAsia"/>
          <w:sz w:val="22"/>
          <w:szCs w:val="22"/>
        </w:rPr>
        <w:t>sho</w:t>
      </w:r>
      <w:r w:rsidR="00FA0D87">
        <w:rPr>
          <w:rFonts w:eastAsia="DengXian"/>
          <w:sz w:val="22"/>
          <w:szCs w:val="22"/>
        </w:rPr>
        <w:t>rten the transmission period of NPBCH.</w:t>
      </w:r>
    </w:p>
    <w:p w14:paraId="187E3B1B" w14:textId="02E99379" w:rsidR="00357617" w:rsidRPr="00357617" w:rsidRDefault="00357617" w:rsidP="009053ED">
      <w:pPr>
        <w:spacing w:line="360" w:lineRule="auto"/>
        <w:jc w:val="both"/>
        <w:rPr>
          <w:rFonts w:eastAsia="DengXian"/>
          <w:b/>
          <w:bCs/>
          <w:sz w:val="22"/>
          <w:szCs w:val="22"/>
        </w:rPr>
      </w:pPr>
      <w:r w:rsidRPr="00357617">
        <w:rPr>
          <w:rFonts w:eastAsia="DengXian" w:hint="eastAsia"/>
          <w:b/>
          <w:bCs/>
          <w:sz w:val="22"/>
          <w:szCs w:val="22"/>
        </w:rPr>
        <w:t>O</w:t>
      </w:r>
      <w:r w:rsidRPr="00357617">
        <w:rPr>
          <w:rFonts w:eastAsia="DengXian"/>
          <w:b/>
          <w:bCs/>
          <w:sz w:val="22"/>
          <w:szCs w:val="22"/>
        </w:rPr>
        <w:t>bservation 2</w:t>
      </w:r>
      <w:r w:rsidRPr="00357617">
        <w:rPr>
          <w:rFonts w:eastAsia="DengXian" w:hint="eastAsia"/>
          <w:b/>
          <w:bCs/>
          <w:sz w:val="22"/>
          <w:szCs w:val="22"/>
        </w:rPr>
        <w:t>:</w:t>
      </w:r>
      <w:r w:rsidRPr="00357617">
        <w:rPr>
          <w:rFonts w:eastAsia="DengXian"/>
          <w:b/>
          <w:bCs/>
          <w:sz w:val="22"/>
          <w:szCs w:val="22"/>
        </w:rPr>
        <w:t xml:space="preserve"> </w:t>
      </w:r>
      <w:r>
        <w:rPr>
          <w:rFonts w:eastAsia="DengXian"/>
          <w:b/>
          <w:bCs/>
          <w:sz w:val="22"/>
          <w:szCs w:val="22"/>
        </w:rPr>
        <w:t>F</w:t>
      </w:r>
      <w:r>
        <w:rPr>
          <w:rFonts w:eastAsia="DengXian" w:hint="eastAsia"/>
          <w:b/>
          <w:bCs/>
          <w:sz w:val="22"/>
          <w:szCs w:val="22"/>
        </w:rPr>
        <w:t>or</w:t>
      </w:r>
      <w:r>
        <w:rPr>
          <w:rFonts w:eastAsia="DengXian"/>
          <w:b/>
          <w:bCs/>
          <w:sz w:val="22"/>
          <w:szCs w:val="22"/>
        </w:rPr>
        <w:t xml:space="preserve"> I</w:t>
      </w:r>
      <w:r>
        <w:rPr>
          <w:rFonts w:eastAsia="DengXian" w:hint="eastAsia"/>
          <w:b/>
          <w:bCs/>
          <w:sz w:val="22"/>
          <w:szCs w:val="22"/>
        </w:rPr>
        <w:t>oT</w:t>
      </w:r>
      <w:r>
        <w:rPr>
          <w:rFonts w:eastAsia="DengXian"/>
          <w:b/>
          <w:bCs/>
          <w:sz w:val="22"/>
          <w:szCs w:val="22"/>
        </w:rPr>
        <w:t xml:space="preserve"> NTN TDD </w:t>
      </w:r>
      <w:r>
        <w:rPr>
          <w:rFonts w:eastAsia="DengXian" w:hint="eastAsia"/>
          <w:b/>
          <w:bCs/>
          <w:sz w:val="22"/>
          <w:szCs w:val="22"/>
        </w:rPr>
        <w:t>mode</w:t>
      </w:r>
      <w:r w:rsidRPr="00357617">
        <w:rPr>
          <w:rFonts w:eastAsia="DengXian"/>
          <w:b/>
          <w:bCs/>
          <w:sz w:val="22"/>
          <w:szCs w:val="22"/>
        </w:rPr>
        <w:t>, the delay of MIB-NB reception will be extended.</w:t>
      </w:r>
    </w:p>
    <w:p w14:paraId="24357E7D" w14:textId="7F0A1741" w:rsidR="001B3582" w:rsidRDefault="001B3582" w:rsidP="001B3582">
      <w:pPr>
        <w:spacing w:beforeLines="50" w:before="156" w:afterLines="50" w:after="156" w:line="360" w:lineRule="auto"/>
        <w:jc w:val="both"/>
        <w:rPr>
          <w:rFonts w:eastAsia="DengXian"/>
          <w:b/>
          <w:bCs/>
          <w:sz w:val="22"/>
          <w:szCs w:val="22"/>
        </w:rPr>
      </w:pPr>
      <w:r w:rsidRPr="001B3582">
        <w:rPr>
          <w:rFonts w:eastAsia="DengXian" w:hint="eastAsia"/>
          <w:b/>
          <w:bCs/>
          <w:sz w:val="22"/>
          <w:szCs w:val="22"/>
        </w:rPr>
        <w:t>P</w:t>
      </w:r>
      <w:r w:rsidRPr="001B3582">
        <w:rPr>
          <w:rFonts w:eastAsia="DengXian"/>
          <w:b/>
          <w:bCs/>
          <w:sz w:val="22"/>
          <w:szCs w:val="22"/>
        </w:rPr>
        <w:t xml:space="preserve">roposal </w:t>
      </w:r>
      <w:r w:rsidR="00370626">
        <w:rPr>
          <w:rFonts w:eastAsia="DengXian"/>
          <w:b/>
          <w:bCs/>
          <w:sz w:val="22"/>
          <w:szCs w:val="22"/>
        </w:rPr>
        <w:t>2</w:t>
      </w:r>
      <w:r w:rsidRPr="001B3582">
        <w:rPr>
          <w:rFonts w:eastAsia="DengXian"/>
          <w:b/>
          <w:bCs/>
          <w:sz w:val="22"/>
          <w:szCs w:val="22"/>
        </w:rPr>
        <w:t xml:space="preserve">: </w:t>
      </w:r>
      <w:r w:rsidR="003439D3">
        <w:rPr>
          <w:rFonts w:eastAsia="DengXian"/>
          <w:b/>
          <w:bCs/>
          <w:sz w:val="22"/>
          <w:szCs w:val="22"/>
        </w:rPr>
        <w:t>F</w:t>
      </w:r>
      <w:r w:rsidR="003439D3">
        <w:rPr>
          <w:rFonts w:eastAsia="DengXian" w:hint="eastAsia"/>
          <w:b/>
          <w:bCs/>
          <w:sz w:val="22"/>
          <w:szCs w:val="22"/>
        </w:rPr>
        <w:t>or</w:t>
      </w:r>
      <w:r w:rsidR="003439D3">
        <w:rPr>
          <w:rFonts w:eastAsia="DengXian"/>
          <w:b/>
          <w:bCs/>
          <w:sz w:val="22"/>
          <w:szCs w:val="22"/>
        </w:rPr>
        <w:t xml:space="preserve"> I</w:t>
      </w:r>
      <w:r w:rsidR="003439D3">
        <w:rPr>
          <w:rFonts w:eastAsia="DengXian" w:hint="eastAsia"/>
          <w:b/>
          <w:bCs/>
          <w:sz w:val="22"/>
          <w:szCs w:val="22"/>
        </w:rPr>
        <w:t>oT</w:t>
      </w:r>
      <w:r w:rsidR="003439D3">
        <w:rPr>
          <w:rFonts w:eastAsia="DengXian"/>
          <w:b/>
          <w:bCs/>
          <w:sz w:val="22"/>
          <w:szCs w:val="22"/>
        </w:rPr>
        <w:t xml:space="preserve"> NTN TDD </w:t>
      </w:r>
      <w:r w:rsidR="003439D3">
        <w:rPr>
          <w:rFonts w:eastAsia="DengXian" w:hint="eastAsia"/>
          <w:b/>
          <w:bCs/>
          <w:sz w:val="22"/>
          <w:szCs w:val="22"/>
        </w:rPr>
        <w:t>mode,</w:t>
      </w:r>
      <w:r w:rsidR="003439D3">
        <w:rPr>
          <w:rFonts w:eastAsia="DengXian"/>
          <w:b/>
          <w:bCs/>
          <w:sz w:val="22"/>
          <w:szCs w:val="22"/>
        </w:rPr>
        <w:t xml:space="preserve"> RAN1 can consider the following options to reduce the delay of MIB-NB reception:</w:t>
      </w:r>
    </w:p>
    <w:p w14:paraId="03C698FB" w14:textId="29792604" w:rsidR="003439D3" w:rsidRPr="008226F9" w:rsidRDefault="003439D3" w:rsidP="008226F9">
      <w:pPr>
        <w:pStyle w:val="aa"/>
        <w:numPr>
          <w:ilvl w:val="1"/>
          <w:numId w:val="28"/>
        </w:numPr>
        <w:spacing w:beforeLines="50" w:before="156" w:afterLines="50" w:after="156" w:line="360" w:lineRule="auto"/>
        <w:ind w:firstLineChars="0"/>
        <w:jc w:val="both"/>
        <w:rPr>
          <w:rFonts w:eastAsia="DengXian"/>
          <w:b/>
          <w:bCs/>
          <w:sz w:val="22"/>
          <w:szCs w:val="22"/>
        </w:rPr>
      </w:pPr>
      <w:r w:rsidRPr="008226F9">
        <w:rPr>
          <w:rFonts w:eastAsia="DengXian"/>
          <w:b/>
          <w:bCs/>
          <w:sz w:val="22"/>
          <w:szCs w:val="22"/>
        </w:rPr>
        <w:t xml:space="preserve">Option 1: Modify the MSB </w:t>
      </w:r>
      <w:r w:rsidR="008226F9" w:rsidRPr="008226F9">
        <w:rPr>
          <w:rFonts w:eastAsia="DengXian"/>
          <w:b/>
          <w:bCs/>
          <w:sz w:val="22"/>
          <w:szCs w:val="22"/>
        </w:rPr>
        <w:t xml:space="preserve">bits </w:t>
      </w:r>
      <w:r w:rsidRPr="008226F9">
        <w:rPr>
          <w:rFonts w:eastAsia="DengXian"/>
          <w:b/>
          <w:bCs/>
          <w:sz w:val="22"/>
          <w:szCs w:val="22"/>
        </w:rPr>
        <w:t>of MIB-NB to decrease the repetition</w:t>
      </w:r>
      <w:r w:rsidR="008226F9" w:rsidRPr="008226F9">
        <w:rPr>
          <w:rFonts w:eastAsia="DengXian"/>
          <w:b/>
          <w:bCs/>
          <w:sz w:val="22"/>
          <w:szCs w:val="22"/>
        </w:rPr>
        <w:t xml:space="preserve"> of NPBCH blo</w:t>
      </w:r>
      <w:r w:rsidR="008226F9">
        <w:rPr>
          <w:rFonts w:eastAsia="DengXian"/>
          <w:b/>
          <w:bCs/>
          <w:sz w:val="22"/>
          <w:szCs w:val="22"/>
        </w:rPr>
        <w:t>c</w:t>
      </w:r>
      <w:r w:rsidR="008226F9" w:rsidRPr="008226F9">
        <w:rPr>
          <w:rFonts w:eastAsia="DengXian"/>
          <w:b/>
          <w:bCs/>
          <w:sz w:val="22"/>
          <w:szCs w:val="22"/>
        </w:rPr>
        <w:t>k</w:t>
      </w:r>
    </w:p>
    <w:p w14:paraId="5448388C" w14:textId="28C08B39" w:rsidR="003439D3" w:rsidRPr="008226F9" w:rsidRDefault="003439D3" w:rsidP="008226F9">
      <w:pPr>
        <w:pStyle w:val="aa"/>
        <w:numPr>
          <w:ilvl w:val="1"/>
          <w:numId w:val="28"/>
        </w:numPr>
        <w:spacing w:beforeLines="50" w:before="156" w:afterLines="50" w:after="156" w:line="360" w:lineRule="auto"/>
        <w:ind w:firstLineChars="0"/>
        <w:jc w:val="both"/>
        <w:rPr>
          <w:rFonts w:eastAsia="DengXian"/>
          <w:b/>
          <w:bCs/>
          <w:sz w:val="22"/>
          <w:szCs w:val="22"/>
        </w:rPr>
      </w:pPr>
      <w:r w:rsidRPr="008226F9">
        <w:rPr>
          <w:rFonts w:eastAsia="DengXian"/>
          <w:b/>
          <w:bCs/>
          <w:sz w:val="22"/>
          <w:szCs w:val="22"/>
        </w:rPr>
        <w:t xml:space="preserve">Option 2: </w:t>
      </w:r>
      <w:r w:rsidR="008226F9" w:rsidRPr="008226F9">
        <w:rPr>
          <w:rFonts w:eastAsia="DengXian"/>
          <w:b/>
          <w:bCs/>
          <w:sz w:val="22"/>
          <w:szCs w:val="22"/>
        </w:rPr>
        <w:t>Repetition of NPBCH block on the other available subframe in a radio frame</w:t>
      </w:r>
    </w:p>
    <w:p w14:paraId="65C10BB6" w14:textId="288893C6" w:rsidR="00EC79DD" w:rsidRDefault="00EC79DD" w:rsidP="00EC79DD">
      <w:pPr>
        <w:pStyle w:val="2"/>
        <w:numPr>
          <w:ilvl w:val="1"/>
          <w:numId w:val="1"/>
        </w:numPr>
        <w:spacing w:line="360" w:lineRule="auto"/>
        <w:rPr>
          <w:b/>
          <w:bCs/>
        </w:rPr>
      </w:pPr>
      <w:r>
        <w:rPr>
          <w:rFonts w:hint="eastAsia"/>
          <w:b/>
          <w:bCs/>
        </w:rPr>
        <w:lastRenderedPageBreak/>
        <w:t>D</w:t>
      </w:r>
      <w:r>
        <w:rPr>
          <w:b/>
          <w:bCs/>
        </w:rPr>
        <w:t>iscussion on the periodic pattern</w:t>
      </w:r>
    </w:p>
    <w:p w14:paraId="39B2F3F6" w14:textId="5E9F77F9" w:rsidR="002E7AB7" w:rsidRDefault="00F10155" w:rsidP="002E7AB7">
      <w:pPr>
        <w:spacing w:line="360" w:lineRule="auto"/>
        <w:jc w:val="both"/>
        <w:rPr>
          <w:rFonts w:eastAsia="DengXian"/>
          <w:sz w:val="22"/>
          <w:szCs w:val="22"/>
        </w:rPr>
      </w:pPr>
      <w:r w:rsidRPr="00F10155">
        <w:rPr>
          <w:rFonts w:eastAsia="DengXian"/>
          <w:sz w:val="22"/>
          <w:szCs w:val="22"/>
        </w:rPr>
        <w:t>The downlink subframe within D=9 when N=9 has been discussed in the last meeting</w:t>
      </w:r>
      <w:r>
        <w:rPr>
          <w:rFonts w:eastAsia="DengXian"/>
          <w:sz w:val="22"/>
          <w:szCs w:val="22"/>
        </w:rPr>
        <w:t xml:space="preserve"> and several options ha</w:t>
      </w:r>
      <w:r w:rsidR="00594D12">
        <w:rPr>
          <w:rFonts w:eastAsia="DengXian" w:hint="eastAsia"/>
          <w:sz w:val="22"/>
          <w:szCs w:val="22"/>
        </w:rPr>
        <w:t>ve</w:t>
      </w:r>
      <w:r>
        <w:rPr>
          <w:rFonts w:eastAsia="DengXian"/>
          <w:sz w:val="22"/>
          <w:szCs w:val="22"/>
        </w:rPr>
        <w:t xml:space="preserve"> been approved.</w:t>
      </w:r>
      <w:r w:rsidR="00594D12">
        <w:rPr>
          <w:rFonts w:eastAsia="DengXian"/>
          <w:sz w:val="22"/>
          <w:szCs w:val="22"/>
        </w:rPr>
        <w:t xml:space="preserve"> These options </w:t>
      </w:r>
      <w:r w:rsidR="00931299">
        <w:rPr>
          <w:rFonts w:eastAsia="DengXian"/>
          <w:sz w:val="22"/>
          <w:szCs w:val="22"/>
        </w:rPr>
        <w:t xml:space="preserve">can be considered as a period </w:t>
      </w:r>
      <w:r w:rsidR="00931299">
        <w:rPr>
          <w:rFonts w:eastAsia="DengXian" w:hint="eastAsia"/>
          <w:sz w:val="22"/>
          <w:szCs w:val="22"/>
        </w:rPr>
        <w:t>that</w:t>
      </w:r>
      <w:r w:rsidR="00931299">
        <w:rPr>
          <w:rFonts w:eastAsia="DengXian"/>
          <w:sz w:val="22"/>
          <w:szCs w:val="22"/>
        </w:rPr>
        <w:t xml:space="preserve"> starts from one subframe in the first radio frame and ends in the following radio frame. T</w:t>
      </w:r>
      <w:r w:rsidR="00931299">
        <w:rPr>
          <w:rFonts w:eastAsia="DengXian" w:hint="eastAsia"/>
          <w:sz w:val="22"/>
          <w:szCs w:val="22"/>
        </w:rPr>
        <w:t>o</w:t>
      </w:r>
      <w:r w:rsidR="00931299">
        <w:rPr>
          <w:rFonts w:eastAsia="DengXian"/>
          <w:sz w:val="22"/>
          <w:szCs w:val="22"/>
        </w:rPr>
        <w:t xml:space="preserve"> ensure the downlink</w:t>
      </w:r>
      <w:r w:rsidR="00622359">
        <w:rPr>
          <w:rFonts w:eastAsia="DengXian"/>
          <w:sz w:val="22"/>
          <w:szCs w:val="22"/>
        </w:rPr>
        <w:t xml:space="preserve"> </w:t>
      </w:r>
      <w:r w:rsidR="00931299">
        <w:rPr>
          <w:rFonts w:eastAsia="DengXian"/>
          <w:sz w:val="22"/>
          <w:szCs w:val="22"/>
        </w:rPr>
        <w:t xml:space="preserve">synchronization, the pattern should </w:t>
      </w:r>
      <w:r w:rsidR="00594D12">
        <w:rPr>
          <w:rFonts w:eastAsia="DengXian"/>
          <w:sz w:val="22"/>
          <w:szCs w:val="22"/>
        </w:rPr>
        <w:t xml:space="preserve">cover at least the subframes carrying </w:t>
      </w:r>
      <w:proofErr w:type="gramStart"/>
      <w:r w:rsidR="00594D12">
        <w:rPr>
          <w:rFonts w:eastAsia="DengXian"/>
          <w:sz w:val="22"/>
          <w:szCs w:val="22"/>
        </w:rPr>
        <w:t>NPSS(</w:t>
      </w:r>
      <w:proofErr w:type="gramEnd"/>
      <w:r w:rsidR="00594D12">
        <w:rPr>
          <w:rFonts w:eastAsia="DengXian"/>
          <w:sz w:val="22"/>
          <w:szCs w:val="22"/>
        </w:rPr>
        <w:t>subframe#5)</w:t>
      </w:r>
      <w:r w:rsidR="00594D12">
        <w:rPr>
          <w:rFonts w:eastAsia="DengXian" w:hint="eastAsia"/>
          <w:sz w:val="22"/>
          <w:szCs w:val="22"/>
        </w:rPr>
        <w:t>,</w:t>
      </w:r>
      <w:r w:rsidR="00594D12">
        <w:rPr>
          <w:rFonts w:eastAsia="DengXian"/>
          <w:sz w:val="22"/>
          <w:szCs w:val="22"/>
        </w:rPr>
        <w:t xml:space="preserve"> NSSS(subframe#9), and NPBCH(subframe#0)</w:t>
      </w:r>
      <w:r w:rsidR="00931299">
        <w:rPr>
          <w:rFonts w:eastAsia="DengXian"/>
          <w:sz w:val="22"/>
          <w:szCs w:val="22"/>
        </w:rPr>
        <w:t>.</w:t>
      </w:r>
      <w:r w:rsidR="00AC5F76">
        <w:rPr>
          <w:rFonts w:eastAsia="DengXian"/>
          <w:sz w:val="22"/>
          <w:szCs w:val="22"/>
        </w:rPr>
        <w:t xml:space="preserve"> </w:t>
      </w:r>
      <w:r w:rsidR="002E7AB7">
        <w:rPr>
          <w:rFonts w:eastAsia="DengXian"/>
          <w:sz w:val="22"/>
          <w:szCs w:val="22"/>
        </w:rPr>
        <w:t>The reference time for the start of the periodic pattern can align with the radio frame SFN#0</w:t>
      </w:r>
      <w:r w:rsidR="00622359">
        <w:rPr>
          <w:rFonts w:eastAsia="DengXian"/>
          <w:sz w:val="22"/>
          <w:szCs w:val="22"/>
        </w:rPr>
        <w:t>,</w:t>
      </w:r>
      <w:r w:rsidR="002E7AB7">
        <w:rPr>
          <w:rFonts w:eastAsia="DengXian"/>
          <w:sz w:val="22"/>
          <w:szCs w:val="22"/>
        </w:rPr>
        <w:t xml:space="preserve"> which is a</w:t>
      </w:r>
      <w:r w:rsidR="00C14865">
        <w:rPr>
          <w:rFonts w:eastAsia="DengXian"/>
          <w:sz w:val="22"/>
          <w:szCs w:val="22"/>
        </w:rPr>
        <w:t>n</w:t>
      </w:r>
      <w:r w:rsidR="002E7AB7">
        <w:rPr>
          <w:rFonts w:eastAsia="DengXian"/>
          <w:sz w:val="22"/>
          <w:szCs w:val="22"/>
        </w:rPr>
        <w:t xml:space="preserve"> easy method to determine the start of the periodic pattern.</w:t>
      </w:r>
    </w:p>
    <w:p w14:paraId="52DC2735" w14:textId="77777777" w:rsidR="002E7AB7" w:rsidRDefault="002E7AB7" w:rsidP="002E7AB7">
      <w:pPr>
        <w:spacing w:line="360" w:lineRule="auto"/>
        <w:jc w:val="both"/>
        <w:rPr>
          <w:rFonts w:eastAsia="DengXian"/>
          <w:b/>
          <w:bCs/>
          <w:sz w:val="22"/>
          <w:szCs w:val="22"/>
        </w:rPr>
      </w:pPr>
      <w:r w:rsidRPr="002E7AB7">
        <w:rPr>
          <w:rFonts w:eastAsia="DengXian" w:hint="eastAsia"/>
          <w:b/>
          <w:bCs/>
          <w:sz w:val="22"/>
          <w:szCs w:val="22"/>
        </w:rPr>
        <w:t>P</w:t>
      </w:r>
      <w:r w:rsidRPr="002E7AB7">
        <w:rPr>
          <w:rFonts w:eastAsia="DengXian"/>
          <w:b/>
          <w:bCs/>
          <w:sz w:val="22"/>
          <w:szCs w:val="22"/>
        </w:rPr>
        <w:t xml:space="preserve">roposal 3: The reference time of TDD pattern can align with the radio frame </w:t>
      </w:r>
      <w:proofErr w:type="gramStart"/>
      <w:r w:rsidRPr="002E7AB7">
        <w:rPr>
          <w:rFonts w:eastAsia="DengXian"/>
          <w:b/>
          <w:bCs/>
          <w:sz w:val="22"/>
          <w:szCs w:val="22"/>
        </w:rPr>
        <w:t>e.g</w:t>
      </w:r>
      <w:r w:rsidRPr="002E7AB7">
        <w:rPr>
          <w:rFonts w:eastAsia="DengXian" w:hint="eastAsia"/>
          <w:b/>
          <w:bCs/>
          <w:sz w:val="22"/>
          <w:szCs w:val="22"/>
        </w:rPr>
        <w:t>.</w:t>
      </w:r>
      <w:proofErr w:type="gramEnd"/>
      <w:r w:rsidRPr="002E7AB7">
        <w:rPr>
          <w:rFonts w:eastAsia="DengXian"/>
          <w:b/>
          <w:bCs/>
          <w:sz w:val="22"/>
          <w:szCs w:val="22"/>
        </w:rPr>
        <w:t xml:space="preserve"> SFN#0</w:t>
      </w:r>
    </w:p>
    <w:p w14:paraId="5A5C8A36" w14:textId="6A1DE627" w:rsidR="00AF1EB9" w:rsidRPr="00AF1EB9" w:rsidRDefault="002E1ECF" w:rsidP="00AF1EB9">
      <w:pPr>
        <w:spacing w:line="360" w:lineRule="auto"/>
        <w:jc w:val="both"/>
        <w:rPr>
          <w:rFonts w:eastAsia="DengXian"/>
          <w:sz w:val="22"/>
          <w:szCs w:val="22"/>
        </w:rPr>
      </w:pPr>
      <w:r>
        <w:rPr>
          <w:rFonts w:eastAsia="DengXian"/>
          <w:sz w:val="22"/>
          <w:szCs w:val="22"/>
        </w:rPr>
        <w:t>I</w:t>
      </w:r>
      <w:r>
        <w:rPr>
          <w:rFonts w:eastAsia="DengXian" w:hint="eastAsia"/>
          <w:sz w:val="22"/>
          <w:szCs w:val="22"/>
        </w:rPr>
        <w:t>n</w:t>
      </w:r>
      <w:r>
        <w:rPr>
          <w:rFonts w:eastAsia="DengXian"/>
          <w:sz w:val="22"/>
          <w:szCs w:val="22"/>
        </w:rPr>
        <w:t xml:space="preserve"> order to implement </w:t>
      </w:r>
      <w:r w:rsidR="0079186F">
        <w:rPr>
          <w:rFonts w:eastAsia="DengXian"/>
          <w:sz w:val="22"/>
          <w:szCs w:val="22"/>
        </w:rPr>
        <w:t>TDD pattern</w:t>
      </w:r>
      <w:r>
        <w:rPr>
          <w:rFonts w:eastAsia="DengXian"/>
          <w:sz w:val="22"/>
          <w:szCs w:val="22"/>
        </w:rPr>
        <w:t xml:space="preserve">, some </w:t>
      </w:r>
      <w:r w:rsidR="002E7AB7">
        <w:rPr>
          <w:rFonts w:eastAsia="DengXian"/>
          <w:sz w:val="22"/>
          <w:szCs w:val="22"/>
        </w:rPr>
        <w:t>information</w:t>
      </w:r>
      <w:r>
        <w:rPr>
          <w:rFonts w:eastAsia="DengXian"/>
          <w:sz w:val="22"/>
          <w:szCs w:val="22"/>
        </w:rPr>
        <w:t xml:space="preserve"> need to be </w:t>
      </w:r>
      <w:r>
        <w:rPr>
          <w:rFonts w:eastAsia="DengXian" w:hint="eastAsia"/>
          <w:sz w:val="22"/>
          <w:szCs w:val="22"/>
        </w:rPr>
        <w:t>determined</w:t>
      </w:r>
      <w:r>
        <w:rPr>
          <w:rFonts w:eastAsia="DengXian"/>
          <w:sz w:val="22"/>
          <w:szCs w:val="22"/>
        </w:rPr>
        <w:t xml:space="preserve"> </w:t>
      </w:r>
      <w:r>
        <w:rPr>
          <w:rFonts w:eastAsia="DengXian" w:hint="eastAsia"/>
          <w:sz w:val="22"/>
          <w:szCs w:val="22"/>
        </w:rPr>
        <w:t>or</w:t>
      </w:r>
      <w:r>
        <w:rPr>
          <w:rFonts w:eastAsia="DengXian"/>
          <w:sz w:val="22"/>
          <w:szCs w:val="22"/>
        </w:rPr>
        <w:t xml:space="preserve"> </w:t>
      </w:r>
      <w:r>
        <w:rPr>
          <w:rFonts w:eastAsia="DengXian" w:hint="eastAsia"/>
          <w:sz w:val="22"/>
          <w:szCs w:val="22"/>
        </w:rPr>
        <w:t>c</w:t>
      </w:r>
      <w:r>
        <w:rPr>
          <w:rFonts w:eastAsia="DengXian"/>
          <w:sz w:val="22"/>
          <w:szCs w:val="22"/>
        </w:rPr>
        <w:t>onfigured</w:t>
      </w:r>
      <w:r w:rsidR="003743A0">
        <w:rPr>
          <w:rFonts w:eastAsia="DengXian"/>
          <w:sz w:val="22"/>
          <w:szCs w:val="22"/>
        </w:rPr>
        <w:t>,</w:t>
      </w:r>
      <w:r>
        <w:rPr>
          <w:rFonts w:eastAsia="DengXian"/>
          <w:sz w:val="22"/>
          <w:szCs w:val="22"/>
        </w:rPr>
        <w:t xml:space="preserve"> </w:t>
      </w:r>
      <w:r>
        <w:rPr>
          <w:rFonts w:eastAsia="DengXian" w:hint="eastAsia"/>
          <w:sz w:val="22"/>
          <w:szCs w:val="22"/>
        </w:rPr>
        <w:t>such</w:t>
      </w:r>
      <w:r>
        <w:rPr>
          <w:rFonts w:eastAsia="DengXian"/>
          <w:sz w:val="22"/>
          <w:szCs w:val="22"/>
        </w:rPr>
        <w:t xml:space="preserve"> </w:t>
      </w:r>
      <w:r>
        <w:rPr>
          <w:rFonts w:eastAsia="DengXian" w:hint="eastAsia"/>
          <w:sz w:val="22"/>
          <w:szCs w:val="22"/>
        </w:rPr>
        <w:t>a</w:t>
      </w:r>
      <w:r>
        <w:rPr>
          <w:rFonts w:eastAsia="DengXian"/>
          <w:sz w:val="22"/>
          <w:szCs w:val="22"/>
        </w:rPr>
        <w:t xml:space="preserve">s </w:t>
      </w:r>
      <w:r w:rsidR="002E7AB7">
        <w:rPr>
          <w:rFonts w:eastAsia="DengXian"/>
          <w:sz w:val="22"/>
          <w:szCs w:val="22"/>
        </w:rPr>
        <w:t>the position information of the downlink</w:t>
      </w:r>
      <w:r>
        <w:rPr>
          <w:rFonts w:eastAsia="DengXian"/>
          <w:sz w:val="22"/>
          <w:szCs w:val="22"/>
        </w:rPr>
        <w:t xml:space="preserve">, </w:t>
      </w:r>
      <w:r w:rsidR="002E7AB7">
        <w:rPr>
          <w:rFonts w:eastAsia="DengXian"/>
          <w:sz w:val="22"/>
          <w:szCs w:val="22"/>
        </w:rPr>
        <w:t xml:space="preserve">the position information of the </w:t>
      </w:r>
      <w:r>
        <w:rPr>
          <w:rFonts w:eastAsia="DengXian"/>
          <w:sz w:val="22"/>
          <w:szCs w:val="22"/>
        </w:rPr>
        <w:t xml:space="preserve">gap between </w:t>
      </w:r>
      <w:r w:rsidR="002E7AB7">
        <w:rPr>
          <w:rFonts w:eastAsia="DengXian"/>
          <w:sz w:val="22"/>
          <w:szCs w:val="22"/>
        </w:rPr>
        <w:t xml:space="preserve">the </w:t>
      </w:r>
      <w:r>
        <w:rPr>
          <w:rFonts w:eastAsia="DengXian"/>
          <w:sz w:val="22"/>
          <w:szCs w:val="22"/>
        </w:rPr>
        <w:t>downlink and uplink</w:t>
      </w:r>
      <w:r w:rsidR="00C14865">
        <w:rPr>
          <w:rFonts w:eastAsia="DengXian"/>
          <w:sz w:val="22"/>
          <w:szCs w:val="22"/>
        </w:rPr>
        <w:t>,</w:t>
      </w:r>
      <w:r w:rsidR="00C7274D">
        <w:rPr>
          <w:rFonts w:eastAsia="DengXian"/>
          <w:sz w:val="22"/>
          <w:szCs w:val="22"/>
        </w:rPr>
        <w:t xml:space="preserve"> and so on. C</w:t>
      </w:r>
      <w:r w:rsidR="00C7274D">
        <w:rPr>
          <w:rFonts w:eastAsia="DengXian" w:hint="eastAsia"/>
          <w:sz w:val="22"/>
          <w:szCs w:val="22"/>
        </w:rPr>
        <w:t>onsidering</w:t>
      </w:r>
      <w:r w:rsidR="00C7274D">
        <w:rPr>
          <w:rFonts w:eastAsia="DengXian"/>
          <w:sz w:val="22"/>
          <w:szCs w:val="22"/>
        </w:rPr>
        <w:t xml:space="preserve"> </w:t>
      </w:r>
      <w:r w:rsidR="00C7274D">
        <w:rPr>
          <w:rFonts w:eastAsia="DengXian" w:hint="eastAsia"/>
          <w:sz w:val="22"/>
          <w:szCs w:val="22"/>
        </w:rPr>
        <w:t>th</w:t>
      </w:r>
      <w:r w:rsidR="00C7274D">
        <w:rPr>
          <w:rFonts w:eastAsia="DengXian"/>
          <w:sz w:val="22"/>
          <w:szCs w:val="22"/>
        </w:rPr>
        <w:t>e flexibility</w:t>
      </w:r>
      <w:r w:rsidR="00C22B96">
        <w:rPr>
          <w:rFonts w:eastAsia="DengXian"/>
          <w:sz w:val="22"/>
          <w:szCs w:val="22"/>
        </w:rPr>
        <w:t xml:space="preserve"> and </w:t>
      </w:r>
      <w:r w:rsidR="00C22B96">
        <w:rPr>
          <w:rFonts w:eastAsia="DengXian" w:hint="eastAsia"/>
          <w:sz w:val="22"/>
          <w:szCs w:val="22"/>
        </w:rPr>
        <w:t>sc</w:t>
      </w:r>
      <w:r w:rsidR="00C22B96">
        <w:rPr>
          <w:rFonts w:eastAsia="DengXian"/>
          <w:sz w:val="22"/>
          <w:szCs w:val="22"/>
        </w:rPr>
        <w:t>alability</w:t>
      </w:r>
      <w:r w:rsidR="00C7274D">
        <w:rPr>
          <w:rFonts w:eastAsia="DengXian"/>
          <w:sz w:val="22"/>
          <w:szCs w:val="22"/>
        </w:rPr>
        <w:t xml:space="preserve"> in </w:t>
      </w:r>
      <w:r w:rsidR="005D76DE">
        <w:rPr>
          <w:rFonts w:eastAsia="DengXian" w:hint="eastAsia"/>
          <w:sz w:val="22"/>
          <w:szCs w:val="22"/>
        </w:rPr>
        <w:t>con</w:t>
      </w:r>
      <w:r w:rsidR="005D76DE">
        <w:rPr>
          <w:rFonts w:eastAsia="DengXian"/>
          <w:sz w:val="22"/>
          <w:szCs w:val="22"/>
        </w:rPr>
        <w:t xml:space="preserve">figuration, </w:t>
      </w:r>
      <w:r w:rsidR="00C22B96">
        <w:rPr>
          <w:rFonts w:eastAsia="DengXian"/>
          <w:sz w:val="22"/>
          <w:szCs w:val="22"/>
        </w:rPr>
        <w:t>the duration of downlink and uplink can also be configured.</w:t>
      </w:r>
      <w:r w:rsidR="0079186F">
        <w:rPr>
          <w:rFonts w:eastAsia="DengXian"/>
          <w:sz w:val="22"/>
          <w:szCs w:val="22"/>
        </w:rPr>
        <w:t xml:space="preserve"> The </w:t>
      </w:r>
      <w:r w:rsidR="0079186F">
        <w:rPr>
          <w:rFonts w:eastAsia="DengXian" w:hint="eastAsia"/>
          <w:sz w:val="22"/>
          <w:szCs w:val="22"/>
        </w:rPr>
        <w:t xml:space="preserve">offset between the reference time can determine the </w:t>
      </w:r>
      <w:r w:rsidR="0079186F">
        <w:rPr>
          <w:rFonts w:eastAsia="DengXian"/>
          <w:sz w:val="22"/>
          <w:szCs w:val="22"/>
        </w:rPr>
        <w:t xml:space="preserve">start of the TDD pattern. The position information of the gap can be </w:t>
      </w:r>
      <w:r w:rsidR="0006508C">
        <w:rPr>
          <w:rFonts w:eastAsia="DengXian" w:hint="eastAsia"/>
          <w:sz w:val="22"/>
          <w:szCs w:val="22"/>
        </w:rPr>
        <w:t>dete</w:t>
      </w:r>
      <w:r w:rsidR="0006508C">
        <w:rPr>
          <w:rFonts w:eastAsia="DengXian"/>
          <w:sz w:val="22"/>
          <w:szCs w:val="22"/>
        </w:rPr>
        <w:t>rmined by se</w:t>
      </w:r>
      <w:r w:rsidR="003743A0">
        <w:rPr>
          <w:rFonts w:eastAsia="DengXian"/>
          <w:sz w:val="22"/>
          <w:szCs w:val="22"/>
        </w:rPr>
        <w:t>ve</w:t>
      </w:r>
      <w:r w:rsidR="0006508C">
        <w:rPr>
          <w:rFonts w:eastAsia="DengXian" w:hint="eastAsia"/>
          <w:sz w:val="22"/>
          <w:szCs w:val="22"/>
        </w:rPr>
        <w:t>r</w:t>
      </w:r>
      <w:r w:rsidR="0006508C">
        <w:rPr>
          <w:rFonts w:eastAsia="DengXian"/>
          <w:sz w:val="22"/>
          <w:szCs w:val="22"/>
        </w:rPr>
        <w:t>al methods. For example, the offset between the start of the gap and the end of the downlink can be configured to determine the start of the gap. The duration of the gap can be configured to determine the end of the gap.</w:t>
      </w:r>
      <w:r w:rsidR="00477A2E">
        <w:rPr>
          <w:rFonts w:eastAsia="DengXian"/>
          <w:sz w:val="22"/>
          <w:szCs w:val="22"/>
        </w:rPr>
        <w:t xml:space="preserve"> Also, the offset between the start of the gap and the end of the downlink and the offset between the end of the</w:t>
      </w:r>
      <w:r w:rsidR="00847E43">
        <w:rPr>
          <w:rFonts w:eastAsia="DengXian"/>
          <w:sz w:val="22"/>
          <w:szCs w:val="22"/>
        </w:rPr>
        <w:t xml:space="preserve"> uplink</w:t>
      </w:r>
      <w:r w:rsidR="00477A2E">
        <w:rPr>
          <w:rFonts w:eastAsia="DengXian"/>
          <w:sz w:val="22"/>
          <w:szCs w:val="22"/>
        </w:rPr>
        <w:t xml:space="preserve"> and the end of the </w:t>
      </w:r>
      <w:r w:rsidR="00847E43">
        <w:rPr>
          <w:rFonts w:eastAsia="DengXian"/>
          <w:sz w:val="22"/>
          <w:szCs w:val="22"/>
        </w:rPr>
        <w:t>downlink.</w:t>
      </w:r>
      <w:r w:rsidR="003743A0">
        <w:rPr>
          <w:rFonts w:eastAsia="DengXian" w:hint="eastAsia"/>
          <w:sz w:val="22"/>
          <w:szCs w:val="22"/>
        </w:rPr>
        <w:t xml:space="preserve"> </w:t>
      </w:r>
      <w:r w:rsidR="00AF1EB9">
        <w:rPr>
          <w:rFonts w:eastAsia="DengXian" w:hint="eastAsia"/>
          <w:sz w:val="22"/>
          <w:szCs w:val="22"/>
        </w:rPr>
        <w:t>Consid</w:t>
      </w:r>
      <w:r w:rsidR="00AF1EB9">
        <w:rPr>
          <w:rFonts w:eastAsia="DengXian"/>
          <w:sz w:val="22"/>
          <w:szCs w:val="22"/>
        </w:rPr>
        <w:t xml:space="preserve">ering the overhead of signaling, </w:t>
      </w:r>
      <w:r w:rsidR="00ED5334">
        <w:rPr>
          <w:rFonts w:eastAsia="DengXian"/>
          <w:sz w:val="22"/>
          <w:szCs w:val="22"/>
        </w:rPr>
        <w:t xml:space="preserve">the configuration method to implement the TDD pattern should be based on the least overhead. </w:t>
      </w:r>
    </w:p>
    <w:p w14:paraId="66FC92C8" w14:textId="43014BE1" w:rsidR="00EC79DD" w:rsidRPr="00ED5334" w:rsidRDefault="00ED5334" w:rsidP="00ED5334">
      <w:pPr>
        <w:spacing w:line="360" w:lineRule="auto"/>
        <w:jc w:val="both"/>
        <w:rPr>
          <w:rFonts w:eastAsia="DengXian"/>
          <w:b/>
          <w:bCs/>
          <w:sz w:val="22"/>
          <w:szCs w:val="22"/>
        </w:rPr>
      </w:pPr>
      <w:r w:rsidRPr="00ED5334">
        <w:rPr>
          <w:rFonts w:eastAsia="DengXian" w:hint="eastAsia"/>
          <w:b/>
          <w:bCs/>
          <w:sz w:val="22"/>
          <w:szCs w:val="22"/>
        </w:rPr>
        <w:t>P</w:t>
      </w:r>
      <w:r w:rsidRPr="00ED5334">
        <w:rPr>
          <w:rFonts w:eastAsia="DengXian"/>
          <w:b/>
          <w:bCs/>
          <w:sz w:val="22"/>
          <w:szCs w:val="22"/>
        </w:rPr>
        <w:t xml:space="preserve">roposal 4: </w:t>
      </w:r>
      <w:r w:rsidR="003743A0">
        <w:rPr>
          <w:rFonts w:eastAsia="DengXian"/>
          <w:b/>
          <w:bCs/>
          <w:sz w:val="22"/>
          <w:szCs w:val="22"/>
        </w:rPr>
        <w:t>T</w:t>
      </w:r>
      <w:r w:rsidR="003743A0">
        <w:rPr>
          <w:rFonts w:eastAsia="DengXian" w:hint="eastAsia"/>
          <w:b/>
          <w:bCs/>
          <w:sz w:val="22"/>
          <w:szCs w:val="22"/>
        </w:rPr>
        <w:t>o</w:t>
      </w:r>
      <w:r w:rsidR="003743A0">
        <w:rPr>
          <w:rFonts w:eastAsia="DengXian"/>
          <w:b/>
          <w:bCs/>
          <w:sz w:val="22"/>
          <w:szCs w:val="22"/>
        </w:rPr>
        <w:t xml:space="preserve"> implement TDD pattern, </w:t>
      </w:r>
      <w:r w:rsidRPr="00ED5334">
        <w:rPr>
          <w:rFonts w:eastAsia="DengXian" w:hint="eastAsia"/>
          <w:b/>
          <w:bCs/>
          <w:sz w:val="22"/>
          <w:szCs w:val="22"/>
        </w:rPr>
        <w:t>the</w:t>
      </w:r>
      <w:r w:rsidR="003743A0">
        <w:rPr>
          <w:rFonts w:eastAsia="DengXian"/>
          <w:b/>
          <w:bCs/>
          <w:sz w:val="22"/>
          <w:szCs w:val="22"/>
        </w:rPr>
        <w:t xml:space="preserve"> method of</w:t>
      </w:r>
      <w:r w:rsidRPr="00ED5334">
        <w:rPr>
          <w:rFonts w:eastAsia="DengXian"/>
          <w:b/>
          <w:bCs/>
          <w:sz w:val="22"/>
          <w:szCs w:val="22"/>
        </w:rPr>
        <w:t xml:space="preserve"> </w:t>
      </w:r>
      <w:r w:rsidRPr="00ED5334">
        <w:rPr>
          <w:rFonts w:eastAsia="DengXian" w:hint="eastAsia"/>
          <w:b/>
          <w:bCs/>
          <w:sz w:val="22"/>
          <w:szCs w:val="22"/>
        </w:rPr>
        <w:t>parameter</w:t>
      </w:r>
      <w:r w:rsidRPr="00ED5334">
        <w:rPr>
          <w:rFonts w:eastAsia="DengXian"/>
          <w:b/>
          <w:bCs/>
          <w:sz w:val="22"/>
          <w:szCs w:val="22"/>
        </w:rPr>
        <w:t xml:space="preserve"> </w:t>
      </w:r>
      <w:r w:rsidRPr="00ED5334">
        <w:rPr>
          <w:rFonts w:eastAsia="DengXian" w:hint="eastAsia"/>
          <w:b/>
          <w:bCs/>
          <w:sz w:val="22"/>
          <w:szCs w:val="22"/>
        </w:rPr>
        <w:t>configuration</w:t>
      </w:r>
      <w:r w:rsidRPr="00ED5334">
        <w:rPr>
          <w:rFonts w:eastAsia="DengXian"/>
          <w:b/>
          <w:bCs/>
          <w:sz w:val="22"/>
          <w:szCs w:val="22"/>
        </w:rPr>
        <w:t xml:space="preserve"> </w:t>
      </w:r>
      <w:r w:rsidR="003743A0">
        <w:rPr>
          <w:rFonts w:eastAsia="DengXian"/>
          <w:b/>
          <w:bCs/>
          <w:sz w:val="22"/>
          <w:szCs w:val="22"/>
        </w:rPr>
        <w:t xml:space="preserve">should be based on </w:t>
      </w:r>
      <w:r w:rsidRPr="00ED5334">
        <w:rPr>
          <w:rFonts w:eastAsia="DengXian" w:hint="eastAsia"/>
          <w:b/>
          <w:bCs/>
          <w:sz w:val="22"/>
          <w:szCs w:val="22"/>
        </w:rPr>
        <w:t>the</w:t>
      </w:r>
      <w:r w:rsidRPr="00ED5334">
        <w:rPr>
          <w:rFonts w:eastAsia="DengXian"/>
          <w:b/>
          <w:bCs/>
          <w:sz w:val="22"/>
          <w:szCs w:val="22"/>
        </w:rPr>
        <w:t xml:space="preserve"> </w:t>
      </w:r>
      <w:r w:rsidRPr="00ED5334">
        <w:rPr>
          <w:rFonts w:eastAsia="DengXian" w:hint="eastAsia"/>
          <w:b/>
          <w:bCs/>
          <w:sz w:val="22"/>
          <w:szCs w:val="22"/>
        </w:rPr>
        <w:t>least</w:t>
      </w:r>
      <w:r w:rsidRPr="00ED5334">
        <w:rPr>
          <w:rFonts w:eastAsia="DengXian"/>
          <w:b/>
          <w:bCs/>
          <w:sz w:val="22"/>
          <w:szCs w:val="22"/>
        </w:rPr>
        <w:t xml:space="preserve"> </w:t>
      </w:r>
      <w:r w:rsidRPr="00ED5334">
        <w:rPr>
          <w:rFonts w:eastAsia="DengXian" w:hint="eastAsia"/>
          <w:b/>
          <w:bCs/>
          <w:sz w:val="22"/>
          <w:szCs w:val="22"/>
        </w:rPr>
        <w:t>signaling</w:t>
      </w:r>
      <w:r w:rsidRPr="00ED5334">
        <w:rPr>
          <w:rFonts w:eastAsia="DengXian"/>
          <w:b/>
          <w:bCs/>
          <w:sz w:val="22"/>
          <w:szCs w:val="22"/>
        </w:rPr>
        <w:t xml:space="preserve"> </w:t>
      </w:r>
      <w:r w:rsidRPr="00ED5334">
        <w:rPr>
          <w:rFonts w:eastAsia="DengXian" w:hint="eastAsia"/>
          <w:b/>
          <w:bCs/>
          <w:sz w:val="22"/>
          <w:szCs w:val="22"/>
        </w:rPr>
        <w:t>over</w:t>
      </w:r>
      <w:r w:rsidRPr="00ED5334">
        <w:rPr>
          <w:rFonts w:eastAsia="DengXian"/>
          <w:b/>
          <w:bCs/>
          <w:sz w:val="22"/>
          <w:szCs w:val="22"/>
        </w:rPr>
        <w:t>head.</w:t>
      </w:r>
    </w:p>
    <w:p w14:paraId="1AC419D7" w14:textId="232FC081" w:rsidR="00EC79DD" w:rsidRDefault="00052927" w:rsidP="005E02D5">
      <w:pPr>
        <w:spacing w:line="360" w:lineRule="auto"/>
        <w:jc w:val="both"/>
        <w:rPr>
          <w:rFonts w:eastAsia="DengXian"/>
          <w:sz w:val="22"/>
          <w:szCs w:val="22"/>
        </w:rPr>
      </w:pPr>
      <w:r w:rsidRPr="005E02D5">
        <w:rPr>
          <w:rFonts w:eastAsia="DengXian" w:hint="eastAsia"/>
          <w:sz w:val="22"/>
          <w:szCs w:val="22"/>
        </w:rPr>
        <w:t>In</w:t>
      </w:r>
      <w:r w:rsidRPr="005E02D5">
        <w:rPr>
          <w:rFonts w:eastAsia="DengXian"/>
          <w:sz w:val="22"/>
          <w:szCs w:val="22"/>
        </w:rPr>
        <w:t xml:space="preserve"> NB-IoT, the SFN index will be wrap around after 1024 radio frame</w:t>
      </w:r>
      <w:r w:rsidR="00F849C9" w:rsidRPr="005E02D5">
        <w:rPr>
          <w:rFonts w:eastAsia="DengXian"/>
          <w:sz w:val="22"/>
          <w:szCs w:val="22"/>
        </w:rPr>
        <w:t>s</w:t>
      </w:r>
      <w:r w:rsidRPr="005E02D5">
        <w:rPr>
          <w:rFonts w:eastAsia="DengXian"/>
          <w:sz w:val="22"/>
          <w:szCs w:val="22"/>
        </w:rPr>
        <w:t>.</w:t>
      </w:r>
      <w:r w:rsidR="00F849C9" w:rsidRPr="005E02D5">
        <w:rPr>
          <w:rFonts w:eastAsia="DengXian"/>
          <w:sz w:val="22"/>
          <w:szCs w:val="22"/>
        </w:rPr>
        <w:t xml:space="preserve"> </w:t>
      </w:r>
      <w:r w:rsidR="005E02D5" w:rsidRPr="005E02D5">
        <w:rPr>
          <w:rFonts w:eastAsia="DengXian"/>
          <w:sz w:val="22"/>
          <w:szCs w:val="22"/>
        </w:rPr>
        <w:t>In IoT-NTN TDD mode,</w:t>
      </w:r>
      <w:r w:rsidR="005E02D5">
        <w:rPr>
          <w:rFonts w:eastAsia="DengXian"/>
          <w:sz w:val="22"/>
          <w:szCs w:val="22"/>
        </w:rPr>
        <w:t xml:space="preserve"> at least N=9 will be supported. When the start of TDD pattern aligns with SFN0, a hyper</w:t>
      </w:r>
      <w:r w:rsidR="00552CD3">
        <w:rPr>
          <w:rFonts w:eastAsia="DengXian"/>
          <w:sz w:val="22"/>
          <w:szCs w:val="22"/>
        </w:rPr>
        <w:t xml:space="preserve"> </w:t>
      </w:r>
      <w:r w:rsidR="005E02D5">
        <w:rPr>
          <w:rFonts w:eastAsia="DengXian"/>
          <w:sz w:val="22"/>
          <w:szCs w:val="22"/>
        </w:rPr>
        <w:t xml:space="preserve">frame will not carry </w:t>
      </w:r>
      <w:r w:rsidR="0020197A">
        <w:rPr>
          <w:rFonts w:eastAsia="DengXian"/>
          <w:sz w:val="22"/>
          <w:szCs w:val="22"/>
        </w:rPr>
        <w:t xml:space="preserve">an </w:t>
      </w:r>
      <w:r w:rsidR="005E02D5">
        <w:rPr>
          <w:rFonts w:eastAsia="DengXian"/>
          <w:sz w:val="22"/>
          <w:szCs w:val="22"/>
        </w:rPr>
        <w:t>inte</w:t>
      </w:r>
      <w:r w:rsidR="00552CD3">
        <w:rPr>
          <w:rFonts w:eastAsia="DengXian"/>
          <w:sz w:val="22"/>
          <w:szCs w:val="22"/>
        </w:rPr>
        <w:t>ger</w:t>
      </w:r>
      <w:r w:rsidR="005E02D5">
        <w:rPr>
          <w:rFonts w:eastAsia="DengXian"/>
          <w:sz w:val="22"/>
          <w:szCs w:val="22"/>
        </w:rPr>
        <w:t xml:space="preserve"> number of peri</w:t>
      </w:r>
      <w:r w:rsidR="00552CD3">
        <w:rPr>
          <w:rFonts w:eastAsia="DengXian"/>
          <w:sz w:val="22"/>
          <w:szCs w:val="22"/>
        </w:rPr>
        <w:t xml:space="preserve">odic patterns and there will </w:t>
      </w:r>
      <w:r w:rsidR="0020197A">
        <w:rPr>
          <w:rFonts w:eastAsia="DengXian"/>
          <w:sz w:val="22"/>
          <w:szCs w:val="22"/>
        </w:rPr>
        <w:t xml:space="preserve">be </w:t>
      </w:r>
      <w:r w:rsidR="00552CD3">
        <w:rPr>
          <w:rFonts w:eastAsia="DengXian"/>
          <w:sz w:val="22"/>
          <w:szCs w:val="22"/>
        </w:rPr>
        <w:t>7 remaining radio frames. T</w:t>
      </w:r>
      <w:r w:rsidR="00552CD3">
        <w:rPr>
          <w:rFonts w:eastAsia="DengXian" w:hint="eastAsia"/>
          <w:sz w:val="22"/>
          <w:szCs w:val="22"/>
        </w:rPr>
        <w:t>h</w:t>
      </w:r>
      <w:r w:rsidR="00552CD3">
        <w:rPr>
          <w:rFonts w:eastAsia="DengXian"/>
          <w:sz w:val="22"/>
          <w:szCs w:val="22"/>
        </w:rPr>
        <w:t>e direct solution is to skip the remaining radio frames before SFN wrap around.</w:t>
      </w:r>
    </w:p>
    <w:p w14:paraId="1F96D163" w14:textId="2B46A5DD" w:rsidR="00EC79DD" w:rsidRPr="00552CD3" w:rsidRDefault="00552CD3" w:rsidP="00552CD3">
      <w:pPr>
        <w:spacing w:line="360" w:lineRule="auto"/>
        <w:jc w:val="both"/>
        <w:rPr>
          <w:rFonts w:eastAsia="DengXian"/>
          <w:b/>
          <w:bCs/>
          <w:sz w:val="22"/>
          <w:szCs w:val="22"/>
        </w:rPr>
      </w:pPr>
      <w:r w:rsidRPr="00ED5334">
        <w:rPr>
          <w:rFonts w:eastAsia="DengXian" w:hint="eastAsia"/>
          <w:b/>
          <w:bCs/>
          <w:sz w:val="22"/>
          <w:szCs w:val="22"/>
        </w:rPr>
        <w:t>P</w:t>
      </w:r>
      <w:r w:rsidRPr="00ED5334">
        <w:rPr>
          <w:rFonts w:eastAsia="DengXian"/>
          <w:b/>
          <w:bCs/>
          <w:sz w:val="22"/>
          <w:szCs w:val="22"/>
        </w:rPr>
        <w:t xml:space="preserve">roposal </w:t>
      </w:r>
      <w:r>
        <w:rPr>
          <w:rFonts w:eastAsia="DengXian"/>
          <w:b/>
          <w:bCs/>
          <w:sz w:val="22"/>
          <w:szCs w:val="22"/>
        </w:rPr>
        <w:t>5</w:t>
      </w:r>
      <w:r w:rsidRPr="00ED5334">
        <w:rPr>
          <w:rFonts w:eastAsia="DengXian"/>
          <w:b/>
          <w:bCs/>
          <w:sz w:val="22"/>
          <w:szCs w:val="22"/>
        </w:rPr>
        <w:t xml:space="preserve">: </w:t>
      </w:r>
      <w:r>
        <w:rPr>
          <w:rFonts w:eastAsia="DengXian"/>
          <w:b/>
          <w:bCs/>
          <w:sz w:val="22"/>
          <w:szCs w:val="22"/>
        </w:rPr>
        <w:t xml:space="preserve">The orphan radio frames can be </w:t>
      </w:r>
      <w:proofErr w:type="spellStart"/>
      <w:r>
        <w:rPr>
          <w:rFonts w:eastAsia="DengXian"/>
          <w:b/>
          <w:bCs/>
          <w:sz w:val="22"/>
          <w:szCs w:val="22"/>
        </w:rPr>
        <w:t>skipped</w:t>
      </w:r>
      <w:proofErr w:type="spellEnd"/>
      <w:r>
        <w:rPr>
          <w:rFonts w:eastAsia="DengXian"/>
          <w:b/>
          <w:bCs/>
          <w:sz w:val="22"/>
          <w:szCs w:val="22"/>
        </w:rPr>
        <w:t xml:space="preserve"> directly before SFN wrap around.</w:t>
      </w:r>
    </w:p>
    <w:p w14:paraId="2C153D08" w14:textId="7136FE27" w:rsidR="00EC79DD" w:rsidRDefault="00EC79DD" w:rsidP="00EC79DD">
      <w:pPr>
        <w:pStyle w:val="2"/>
        <w:numPr>
          <w:ilvl w:val="1"/>
          <w:numId w:val="1"/>
        </w:numPr>
        <w:spacing w:line="360" w:lineRule="auto"/>
        <w:rPr>
          <w:b/>
          <w:bCs/>
        </w:rPr>
      </w:pPr>
      <w:r>
        <w:rPr>
          <w:b/>
          <w:bCs/>
        </w:rPr>
        <w:lastRenderedPageBreak/>
        <w:t>I</w:t>
      </w:r>
      <w:r>
        <w:rPr>
          <w:rFonts w:hint="eastAsia"/>
          <w:b/>
          <w:bCs/>
        </w:rPr>
        <w:t>m</w:t>
      </w:r>
      <w:r>
        <w:rPr>
          <w:b/>
          <w:bCs/>
        </w:rPr>
        <w:t xml:space="preserve">pact on </w:t>
      </w:r>
      <w:r>
        <w:rPr>
          <w:rFonts w:hint="eastAsia"/>
          <w:b/>
          <w:bCs/>
        </w:rPr>
        <w:t>r</w:t>
      </w:r>
      <w:r>
        <w:rPr>
          <w:b/>
          <w:bCs/>
        </w:rPr>
        <w:t>andom access procedure</w:t>
      </w:r>
    </w:p>
    <w:p w14:paraId="5B4E92D7" w14:textId="41256510" w:rsidR="00EC79DD" w:rsidRPr="00A331B0" w:rsidRDefault="00A331B0" w:rsidP="00A331B0">
      <w:pPr>
        <w:spacing w:line="360" w:lineRule="auto"/>
        <w:jc w:val="both"/>
        <w:rPr>
          <w:rFonts w:eastAsia="DengXian"/>
          <w:sz w:val="22"/>
          <w:szCs w:val="22"/>
        </w:rPr>
      </w:pPr>
      <w:r w:rsidRPr="00A331B0">
        <w:rPr>
          <w:rFonts w:eastAsia="DengXian" w:hint="eastAsia"/>
          <w:sz w:val="22"/>
          <w:szCs w:val="22"/>
        </w:rPr>
        <w:t>In</w:t>
      </w:r>
      <w:r w:rsidRPr="00A331B0">
        <w:rPr>
          <w:rFonts w:eastAsia="DengXian"/>
          <w:sz w:val="22"/>
          <w:szCs w:val="22"/>
        </w:rPr>
        <w:t xml:space="preserve"> NB-IoT, the periodicity of NPACH is in the range of {40, 80, 160, 240, 320, 640, 1280, 2560}</w:t>
      </w:r>
      <w:proofErr w:type="spellStart"/>
      <w:r w:rsidRPr="00A331B0">
        <w:rPr>
          <w:rFonts w:eastAsia="DengXian"/>
          <w:sz w:val="22"/>
          <w:szCs w:val="22"/>
        </w:rPr>
        <w:t>ms</w:t>
      </w:r>
      <w:r>
        <w:rPr>
          <w:rFonts w:eastAsia="DengXian"/>
          <w:sz w:val="22"/>
          <w:szCs w:val="22"/>
        </w:rPr>
        <w:t>.</w:t>
      </w:r>
      <w:proofErr w:type="spellEnd"/>
      <w:r>
        <w:rPr>
          <w:rFonts w:eastAsia="DengXian"/>
          <w:sz w:val="22"/>
          <w:szCs w:val="22"/>
        </w:rPr>
        <w:t xml:space="preserve"> The periodicities can</w:t>
      </w:r>
      <w:r w:rsidR="00813EAD">
        <w:rPr>
          <w:rFonts w:eastAsia="DengXian"/>
          <w:sz w:val="22"/>
          <w:szCs w:val="22"/>
        </w:rPr>
        <w:t>not</w:t>
      </w:r>
      <w:r>
        <w:rPr>
          <w:rFonts w:eastAsia="DengXian"/>
          <w:sz w:val="22"/>
          <w:szCs w:val="22"/>
        </w:rPr>
        <w:t xml:space="preserve"> match the integer number of 90ms so the chance of NPRACH transmission will greatly reduce. The preferred solution is to postpone the transmission of NPRACH </w:t>
      </w:r>
      <w:r w:rsidR="00A5152F">
        <w:rPr>
          <w:rFonts w:eastAsia="DengXian"/>
          <w:sz w:val="22"/>
          <w:szCs w:val="22"/>
        </w:rPr>
        <w:t>to the next available uplink resource when it overlaps with no</w:t>
      </w:r>
      <w:r w:rsidR="00405CA4">
        <w:rPr>
          <w:rFonts w:eastAsia="DengXian" w:hint="eastAsia"/>
          <w:sz w:val="22"/>
          <w:szCs w:val="22"/>
        </w:rPr>
        <w:t>n</w:t>
      </w:r>
      <w:r w:rsidR="00A5152F">
        <w:rPr>
          <w:rFonts w:eastAsia="DengXian"/>
          <w:sz w:val="22"/>
          <w:szCs w:val="22"/>
        </w:rPr>
        <w:t>-U</w:t>
      </w:r>
      <w:r w:rsidR="00F912EA">
        <w:rPr>
          <w:rFonts w:eastAsia="DengXian"/>
          <w:sz w:val="22"/>
          <w:szCs w:val="22"/>
        </w:rPr>
        <w:t>plink</w:t>
      </w:r>
      <w:r w:rsidR="00A5152F">
        <w:rPr>
          <w:rFonts w:eastAsia="DengXian"/>
          <w:sz w:val="22"/>
          <w:szCs w:val="22"/>
        </w:rPr>
        <w:t xml:space="preserve"> subframes.</w:t>
      </w:r>
    </w:p>
    <w:p w14:paraId="7976062C" w14:textId="53E1550E" w:rsidR="00B35EDF" w:rsidRPr="004C6E05" w:rsidRDefault="00F912EA" w:rsidP="004C6E05">
      <w:pPr>
        <w:spacing w:line="360" w:lineRule="auto"/>
        <w:jc w:val="both"/>
        <w:rPr>
          <w:rFonts w:eastAsia="DengXian"/>
          <w:b/>
          <w:bCs/>
          <w:sz w:val="22"/>
          <w:szCs w:val="22"/>
        </w:rPr>
      </w:pPr>
      <w:r w:rsidRPr="00ED5334">
        <w:rPr>
          <w:rFonts w:eastAsia="DengXian" w:hint="eastAsia"/>
          <w:b/>
          <w:bCs/>
          <w:sz w:val="22"/>
          <w:szCs w:val="22"/>
        </w:rPr>
        <w:t>P</w:t>
      </w:r>
      <w:r w:rsidRPr="00ED5334">
        <w:rPr>
          <w:rFonts w:eastAsia="DengXian"/>
          <w:b/>
          <w:bCs/>
          <w:sz w:val="22"/>
          <w:szCs w:val="22"/>
        </w:rPr>
        <w:t xml:space="preserve">roposal </w:t>
      </w:r>
      <w:r>
        <w:rPr>
          <w:rFonts w:eastAsia="DengXian"/>
          <w:b/>
          <w:bCs/>
          <w:sz w:val="22"/>
          <w:szCs w:val="22"/>
        </w:rPr>
        <w:t>6</w:t>
      </w:r>
      <w:r w:rsidRPr="00ED5334">
        <w:rPr>
          <w:rFonts w:eastAsia="DengXian"/>
          <w:b/>
          <w:bCs/>
          <w:sz w:val="22"/>
          <w:szCs w:val="22"/>
        </w:rPr>
        <w:t>:</w:t>
      </w:r>
      <w:r>
        <w:rPr>
          <w:rFonts w:eastAsia="DengXian"/>
          <w:b/>
          <w:bCs/>
          <w:sz w:val="22"/>
          <w:szCs w:val="22"/>
        </w:rPr>
        <w:t xml:space="preserve"> Postpone the transmission of NPRACH</w:t>
      </w:r>
      <w:r w:rsidR="00813EAD">
        <w:rPr>
          <w:rFonts w:eastAsia="DengXian"/>
          <w:b/>
          <w:bCs/>
          <w:sz w:val="22"/>
          <w:szCs w:val="22"/>
        </w:rPr>
        <w:t xml:space="preserve"> </w:t>
      </w:r>
      <w:r w:rsidR="00813EAD" w:rsidRPr="00813EAD">
        <w:rPr>
          <w:rFonts w:eastAsia="DengXian"/>
          <w:b/>
          <w:bCs/>
          <w:sz w:val="22"/>
          <w:szCs w:val="22"/>
        </w:rPr>
        <w:t>to the next available uplink resource</w:t>
      </w:r>
      <w:r>
        <w:rPr>
          <w:rFonts w:eastAsia="DengXian"/>
          <w:b/>
          <w:bCs/>
          <w:sz w:val="22"/>
          <w:szCs w:val="22"/>
        </w:rPr>
        <w:t xml:space="preserve"> when it overlaps with non-Uplink subframes.</w:t>
      </w:r>
    </w:p>
    <w:p w14:paraId="2BD58878" w14:textId="77777777" w:rsidR="00B8080D" w:rsidRDefault="00B8080D" w:rsidP="00B8080D">
      <w:pPr>
        <w:pStyle w:val="1"/>
        <w:numPr>
          <w:ilvl w:val="0"/>
          <w:numId w:val="1"/>
        </w:numPr>
        <w:spacing w:line="360" w:lineRule="auto"/>
        <w:rPr>
          <w:b/>
          <w:bCs/>
          <w:kern w:val="36"/>
        </w:rPr>
      </w:pPr>
      <w:r>
        <w:rPr>
          <w:b/>
          <w:bCs/>
          <w:kern w:val="36"/>
        </w:rPr>
        <w:t>Conclusion</w:t>
      </w:r>
    </w:p>
    <w:p w14:paraId="39E12AB4" w14:textId="5FC04457" w:rsidR="00B8080D" w:rsidRDefault="00B8080D" w:rsidP="00B8080D">
      <w:pPr>
        <w:spacing w:line="360" w:lineRule="auto"/>
        <w:jc w:val="both"/>
        <w:rPr>
          <w:sz w:val="22"/>
          <w:szCs w:val="22"/>
        </w:rPr>
      </w:pPr>
      <w:r>
        <w:rPr>
          <w:sz w:val="22"/>
          <w:szCs w:val="22"/>
        </w:rPr>
        <w:t xml:space="preserve">In this contribution, we provided our views on </w:t>
      </w:r>
      <w:r w:rsidR="000F7F02">
        <w:rPr>
          <w:sz w:val="22"/>
          <w:szCs w:val="22"/>
        </w:rPr>
        <w:t>IoT-NTN TDD mode</w:t>
      </w:r>
      <w:r>
        <w:rPr>
          <w:sz w:val="22"/>
          <w:szCs w:val="22"/>
        </w:rPr>
        <w:t>. Our observations and proposals are as follows:</w:t>
      </w:r>
    </w:p>
    <w:p w14:paraId="6A5452CD" w14:textId="3093ED75" w:rsidR="000F7F02" w:rsidRPr="004B4DA7" w:rsidRDefault="000F7F02" w:rsidP="000F7F02">
      <w:pPr>
        <w:spacing w:line="360" w:lineRule="auto"/>
        <w:jc w:val="both"/>
        <w:rPr>
          <w:rFonts w:eastAsia="DengXian"/>
          <w:sz w:val="22"/>
          <w:szCs w:val="22"/>
        </w:rPr>
      </w:pPr>
      <w:r w:rsidRPr="00023EE4">
        <w:rPr>
          <w:rFonts w:eastAsia="DengXian" w:hint="eastAsia"/>
          <w:b/>
          <w:bCs/>
          <w:sz w:val="22"/>
          <w:szCs w:val="22"/>
        </w:rPr>
        <w:t>Observation</w:t>
      </w:r>
      <w:r w:rsidRPr="00023EE4">
        <w:rPr>
          <w:rFonts w:eastAsia="DengXian"/>
          <w:b/>
          <w:bCs/>
          <w:sz w:val="22"/>
          <w:szCs w:val="22"/>
        </w:rPr>
        <w:t xml:space="preserve"> 1</w:t>
      </w:r>
      <w:r w:rsidR="002004A2">
        <w:rPr>
          <w:rFonts w:eastAsia="DengXian"/>
          <w:b/>
          <w:bCs/>
          <w:sz w:val="22"/>
          <w:szCs w:val="22"/>
        </w:rPr>
        <w:t xml:space="preserve">: </w:t>
      </w:r>
      <w:r w:rsidR="000F6042">
        <w:rPr>
          <w:rFonts w:eastAsia="DengXian" w:hint="eastAsia"/>
          <w:b/>
          <w:bCs/>
          <w:sz w:val="22"/>
          <w:szCs w:val="22"/>
        </w:rPr>
        <w:t>The f</w:t>
      </w:r>
      <w:r w:rsidR="000F6042" w:rsidRPr="00023EE4">
        <w:rPr>
          <w:rFonts w:eastAsia="DengXian" w:hint="eastAsia"/>
          <w:b/>
          <w:bCs/>
          <w:sz w:val="22"/>
          <w:szCs w:val="22"/>
        </w:rPr>
        <w:t>ormula</w:t>
      </w:r>
      <w:r w:rsidR="000F6042" w:rsidRPr="00023EE4">
        <w:rPr>
          <w:rFonts w:eastAsia="DengXian"/>
          <w:b/>
          <w:bCs/>
          <w:sz w:val="22"/>
          <w:szCs w:val="22"/>
        </w:rPr>
        <w:t xml:space="preserve"> </w:t>
      </w:r>
      <w:r w:rsidR="000F6042" w:rsidRPr="00023EE4">
        <w:rPr>
          <w:rFonts w:eastAsia="DengXian" w:hint="eastAsia"/>
          <w:b/>
          <w:bCs/>
          <w:sz w:val="22"/>
          <w:szCs w:val="22"/>
        </w:rPr>
        <w:t>of</w:t>
      </w:r>
      <w:r w:rsidR="000F6042" w:rsidRPr="00023EE4">
        <w:rPr>
          <w:rFonts w:eastAsia="DengXian"/>
          <w:b/>
          <w:bCs/>
          <w:sz w:val="22"/>
          <w:szCs w:val="22"/>
        </w:rPr>
        <w:t xml:space="preserve"> </w:t>
      </w:r>
      <w:r w:rsidR="000F6042">
        <w:rPr>
          <w:rFonts w:eastAsia="DengXian"/>
          <w:b/>
          <w:bCs/>
          <w:sz w:val="22"/>
          <w:szCs w:val="22"/>
        </w:rPr>
        <w:t xml:space="preserve">the </w:t>
      </w:r>
      <w:r w:rsidR="000F6042" w:rsidRPr="00023EE4">
        <w:rPr>
          <w:rFonts w:eastAsia="DengXian" w:hint="eastAsia"/>
          <w:b/>
          <w:bCs/>
          <w:sz w:val="22"/>
          <w:szCs w:val="22"/>
        </w:rPr>
        <w:t>cyclic</w:t>
      </w:r>
      <w:r w:rsidR="000F6042" w:rsidRPr="00023EE4">
        <w:rPr>
          <w:rFonts w:eastAsia="DengXian"/>
          <w:b/>
          <w:bCs/>
          <w:sz w:val="22"/>
          <w:szCs w:val="22"/>
        </w:rPr>
        <w:t xml:space="preserve"> </w:t>
      </w:r>
      <w:r w:rsidR="000F6042" w:rsidRPr="00023EE4">
        <w:rPr>
          <w:rFonts w:eastAsia="DengXian" w:hint="eastAsia"/>
          <w:b/>
          <w:bCs/>
          <w:sz w:val="22"/>
          <w:szCs w:val="22"/>
        </w:rPr>
        <w:t>shift</w:t>
      </w:r>
      <w:r w:rsidR="000F6042" w:rsidRPr="00023EE4">
        <w:rPr>
          <w:rFonts w:eastAsia="DengXian"/>
          <w:b/>
          <w:bCs/>
          <w:sz w:val="22"/>
          <w:szCs w:val="22"/>
        </w:rPr>
        <w:t xml:space="preserve"> </w:t>
      </w:r>
      <w:r w:rsidR="000F6042">
        <w:rPr>
          <w:rFonts w:eastAsia="DengXian"/>
          <w:b/>
          <w:bCs/>
          <w:sz w:val="22"/>
          <w:szCs w:val="22"/>
        </w:rPr>
        <w:t xml:space="preserve">of </w:t>
      </w:r>
      <w:r w:rsidR="000F6042" w:rsidRPr="00023EE4">
        <w:rPr>
          <w:rFonts w:eastAsia="DengXian"/>
          <w:b/>
          <w:bCs/>
          <w:sz w:val="22"/>
          <w:szCs w:val="22"/>
        </w:rPr>
        <w:t>NSSS</w:t>
      </w:r>
      <w:r w:rsidRPr="00023EE4">
        <w:rPr>
          <w:rFonts w:eastAsia="DengXian"/>
          <w:b/>
          <w:bCs/>
          <w:sz w:val="22"/>
          <w:szCs w:val="22"/>
        </w:rPr>
        <w:t xml:space="preserve"> needs to </w:t>
      </w:r>
      <w:r>
        <w:rPr>
          <w:rFonts w:eastAsia="DengXian" w:hint="eastAsia"/>
          <w:b/>
          <w:bCs/>
          <w:sz w:val="22"/>
          <w:szCs w:val="22"/>
        </w:rPr>
        <w:t>be modified</w:t>
      </w:r>
      <w:r w:rsidRPr="00023EE4">
        <w:rPr>
          <w:rFonts w:eastAsia="DengXian"/>
          <w:b/>
          <w:bCs/>
          <w:sz w:val="22"/>
          <w:szCs w:val="22"/>
        </w:rPr>
        <w:t xml:space="preserve"> according to the pattern of the frame structure.</w:t>
      </w:r>
    </w:p>
    <w:p w14:paraId="5FC40A4B" w14:textId="77777777" w:rsidR="000F7F02" w:rsidRPr="00357617" w:rsidRDefault="000F7F02" w:rsidP="000F7F02">
      <w:pPr>
        <w:spacing w:line="360" w:lineRule="auto"/>
        <w:jc w:val="both"/>
        <w:rPr>
          <w:rFonts w:eastAsia="DengXian"/>
          <w:b/>
          <w:bCs/>
          <w:sz w:val="22"/>
          <w:szCs w:val="22"/>
        </w:rPr>
      </w:pPr>
      <w:r w:rsidRPr="00357617">
        <w:rPr>
          <w:rFonts w:eastAsia="DengXian" w:hint="eastAsia"/>
          <w:b/>
          <w:bCs/>
          <w:sz w:val="22"/>
          <w:szCs w:val="22"/>
        </w:rPr>
        <w:t>O</w:t>
      </w:r>
      <w:r w:rsidRPr="00357617">
        <w:rPr>
          <w:rFonts w:eastAsia="DengXian"/>
          <w:b/>
          <w:bCs/>
          <w:sz w:val="22"/>
          <w:szCs w:val="22"/>
        </w:rPr>
        <w:t>bservation 2</w:t>
      </w:r>
      <w:r w:rsidRPr="00357617">
        <w:rPr>
          <w:rFonts w:eastAsia="DengXian" w:hint="eastAsia"/>
          <w:b/>
          <w:bCs/>
          <w:sz w:val="22"/>
          <w:szCs w:val="22"/>
        </w:rPr>
        <w:t>:</w:t>
      </w:r>
      <w:r w:rsidRPr="00357617">
        <w:rPr>
          <w:rFonts w:eastAsia="DengXian"/>
          <w:b/>
          <w:bCs/>
          <w:sz w:val="22"/>
          <w:szCs w:val="22"/>
        </w:rPr>
        <w:t xml:space="preserve"> </w:t>
      </w:r>
      <w:r>
        <w:rPr>
          <w:rFonts w:eastAsia="DengXian"/>
          <w:b/>
          <w:bCs/>
          <w:sz w:val="22"/>
          <w:szCs w:val="22"/>
        </w:rPr>
        <w:t>F</w:t>
      </w:r>
      <w:r>
        <w:rPr>
          <w:rFonts w:eastAsia="DengXian" w:hint="eastAsia"/>
          <w:b/>
          <w:bCs/>
          <w:sz w:val="22"/>
          <w:szCs w:val="22"/>
        </w:rPr>
        <w:t>or</w:t>
      </w:r>
      <w:r>
        <w:rPr>
          <w:rFonts w:eastAsia="DengXian"/>
          <w:b/>
          <w:bCs/>
          <w:sz w:val="22"/>
          <w:szCs w:val="22"/>
        </w:rPr>
        <w:t xml:space="preserve"> I</w:t>
      </w:r>
      <w:r>
        <w:rPr>
          <w:rFonts w:eastAsia="DengXian" w:hint="eastAsia"/>
          <w:b/>
          <w:bCs/>
          <w:sz w:val="22"/>
          <w:szCs w:val="22"/>
        </w:rPr>
        <w:t>oT</w:t>
      </w:r>
      <w:r>
        <w:rPr>
          <w:rFonts w:eastAsia="DengXian"/>
          <w:b/>
          <w:bCs/>
          <w:sz w:val="22"/>
          <w:szCs w:val="22"/>
        </w:rPr>
        <w:t xml:space="preserve"> NTN TDD </w:t>
      </w:r>
      <w:r>
        <w:rPr>
          <w:rFonts w:eastAsia="DengXian" w:hint="eastAsia"/>
          <w:b/>
          <w:bCs/>
          <w:sz w:val="22"/>
          <w:szCs w:val="22"/>
        </w:rPr>
        <w:t>mode</w:t>
      </w:r>
      <w:r w:rsidRPr="00357617">
        <w:rPr>
          <w:rFonts w:eastAsia="DengXian"/>
          <w:b/>
          <w:bCs/>
          <w:sz w:val="22"/>
          <w:szCs w:val="22"/>
        </w:rPr>
        <w:t>, the delay of MIB-NB reception will be extended.</w:t>
      </w:r>
    </w:p>
    <w:p w14:paraId="68771370" w14:textId="77777777" w:rsidR="000F7F02" w:rsidRPr="00266EA6" w:rsidRDefault="000F7F02" w:rsidP="000F7F02">
      <w:pPr>
        <w:spacing w:beforeLines="50" w:before="156" w:afterLines="50" w:after="156" w:line="360" w:lineRule="auto"/>
        <w:jc w:val="both"/>
        <w:rPr>
          <w:rFonts w:eastAsia="DengXian"/>
          <w:b/>
          <w:bCs/>
          <w:sz w:val="22"/>
          <w:szCs w:val="22"/>
        </w:rPr>
      </w:pPr>
      <w:r>
        <w:rPr>
          <w:rFonts w:eastAsia="DengXian"/>
          <w:b/>
          <w:bCs/>
          <w:sz w:val="22"/>
          <w:szCs w:val="22"/>
        </w:rPr>
        <w:t>P</w:t>
      </w:r>
      <w:r>
        <w:rPr>
          <w:rFonts w:eastAsia="DengXian" w:hint="eastAsia"/>
          <w:b/>
          <w:bCs/>
          <w:sz w:val="22"/>
          <w:szCs w:val="22"/>
        </w:rPr>
        <w:t>roposal</w:t>
      </w:r>
      <w:r>
        <w:rPr>
          <w:rFonts w:eastAsia="DengXian"/>
          <w:b/>
          <w:bCs/>
          <w:sz w:val="22"/>
          <w:szCs w:val="22"/>
        </w:rPr>
        <w:t xml:space="preserve"> 1: RAN1 </w:t>
      </w:r>
      <w:r>
        <w:rPr>
          <w:rFonts w:eastAsia="DengXian" w:hint="eastAsia"/>
          <w:b/>
          <w:bCs/>
          <w:sz w:val="22"/>
          <w:szCs w:val="22"/>
        </w:rPr>
        <w:t>should</w:t>
      </w:r>
      <w:r>
        <w:rPr>
          <w:rFonts w:eastAsia="DengXian"/>
          <w:b/>
          <w:bCs/>
          <w:sz w:val="22"/>
          <w:szCs w:val="22"/>
        </w:rPr>
        <w:t xml:space="preserve"> </w:t>
      </w:r>
      <w:r>
        <w:rPr>
          <w:rFonts w:eastAsia="DengXian" w:hint="eastAsia"/>
          <w:b/>
          <w:bCs/>
          <w:sz w:val="22"/>
          <w:szCs w:val="22"/>
        </w:rPr>
        <w:t>take</w:t>
      </w:r>
      <w:r>
        <w:rPr>
          <w:rFonts w:eastAsia="DengXian"/>
          <w:b/>
          <w:bCs/>
          <w:sz w:val="22"/>
          <w:szCs w:val="22"/>
        </w:rPr>
        <w:t xml:space="preserve"> </w:t>
      </w:r>
      <w:r>
        <w:rPr>
          <w:rFonts w:eastAsia="DengXian" w:hint="eastAsia"/>
          <w:b/>
          <w:bCs/>
          <w:sz w:val="22"/>
          <w:szCs w:val="22"/>
        </w:rPr>
        <w:t>the</w:t>
      </w:r>
      <w:r>
        <w:rPr>
          <w:rFonts w:eastAsia="DengXian"/>
          <w:b/>
          <w:bCs/>
          <w:sz w:val="22"/>
          <w:szCs w:val="22"/>
        </w:rPr>
        <w:t xml:space="preserve"> impact of frame structure on the formula of NSSS into consideration.</w:t>
      </w:r>
    </w:p>
    <w:p w14:paraId="0C70E503" w14:textId="77777777" w:rsidR="000F7F02" w:rsidRDefault="000F7F02" w:rsidP="000F7F02">
      <w:pPr>
        <w:spacing w:beforeLines="50" w:before="156" w:afterLines="50" w:after="156" w:line="360" w:lineRule="auto"/>
        <w:jc w:val="both"/>
        <w:rPr>
          <w:rFonts w:eastAsia="DengXian"/>
          <w:b/>
          <w:bCs/>
          <w:sz w:val="22"/>
          <w:szCs w:val="22"/>
        </w:rPr>
      </w:pPr>
      <w:r w:rsidRPr="001B3582">
        <w:rPr>
          <w:rFonts w:eastAsia="DengXian" w:hint="eastAsia"/>
          <w:b/>
          <w:bCs/>
          <w:sz w:val="22"/>
          <w:szCs w:val="22"/>
        </w:rPr>
        <w:t>P</w:t>
      </w:r>
      <w:r w:rsidRPr="001B3582">
        <w:rPr>
          <w:rFonts w:eastAsia="DengXian"/>
          <w:b/>
          <w:bCs/>
          <w:sz w:val="22"/>
          <w:szCs w:val="22"/>
        </w:rPr>
        <w:t xml:space="preserve">roposal </w:t>
      </w:r>
      <w:r>
        <w:rPr>
          <w:rFonts w:eastAsia="DengXian"/>
          <w:b/>
          <w:bCs/>
          <w:sz w:val="22"/>
          <w:szCs w:val="22"/>
        </w:rPr>
        <w:t>2</w:t>
      </w:r>
      <w:r w:rsidRPr="001B3582">
        <w:rPr>
          <w:rFonts w:eastAsia="DengXian"/>
          <w:b/>
          <w:bCs/>
          <w:sz w:val="22"/>
          <w:szCs w:val="22"/>
        </w:rPr>
        <w:t xml:space="preserve">: </w:t>
      </w:r>
      <w:r>
        <w:rPr>
          <w:rFonts w:eastAsia="DengXian"/>
          <w:b/>
          <w:bCs/>
          <w:sz w:val="22"/>
          <w:szCs w:val="22"/>
        </w:rPr>
        <w:t>F</w:t>
      </w:r>
      <w:r>
        <w:rPr>
          <w:rFonts w:eastAsia="DengXian" w:hint="eastAsia"/>
          <w:b/>
          <w:bCs/>
          <w:sz w:val="22"/>
          <w:szCs w:val="22"/>
        </w:rPr>
        <w:t>or</w:t>
      </w:r>
      <w:r>
        <w:rPr>
          <w:rFonts w:eastAsia="DengXian"/>
          <w:b/>
          <w:bCs/>
          <w:sz w:val="22"/>
          <w:szCs w:val="22"/>
        </w:rPr>
        <w:t xml:space="preserve"> I</w:t>
      </w:r>
      <w:r>
        <w:rPr>
          <w:rFonts w:eastAsia="DengXian" w:hint="eastAsia"/>
          <w:b/>
          <w:bCs/>
          <w:sz w:val="22"/>
          <w:szCs w:val="22"/>
        </w:rPr>
        <w:t>oT</w:t>
      </w:r>
      <w:r>
        <w:rPr>
          <w:rFonts w:eastAsia="DengXian"/>
          <w:b/>
          <w:bCs/>
          <w:sz w:val="22"/>
          <w:szCs w:val="22"/>
        </w:rPr>
        <w:t xml:space="preserve"> NTN TDD </w:t>
      </w:r>
      <w:r>
        <w:rPr>
          <w:rFonts w:eastAsia="DengXian" w:hint="eastAsia"/>
          <w:b/>
          <w:bCs/>
          <w:sz w:val="22"/>
          <w:szCs w:val="22"/>
        </w:rPr>
        <w:t>mode,</w:t>
      </w:r>
      <w:r>
        <w:rPr>
          <w:rFonts w:eastAsia="DengXian"/>
          <w:b/>
          <w:bCs/>
          <w:sz w:val="22"/>
          <w:szCs w:val="22"/>
        </w:rPr>
        <w:t xml:space="preserve"> RAN1 can consider the following options to reduce the delay of MIB-NB reception:</w:t>
      </w:r>
    </w:p>
    <w:p w14:paraId="620E5A56" w14:textId="77777777" w:rsidR="000F7F02" w:rsidRPr="008226F9" w:rsidRDefault="000F7F02" w:rsidP="000F7F02">
      <w:pPr>
        <w:pStyle w:val="aa"/>
        <w:numPr>
          <w:ilvl w:val="1"/>
          <w:numId w:val="28"/>
        </w:numPr>
        <w:spacing w:beforeLines="50" w:before="156" w:afterLines="50" w:after="156" w:line="360" w:lineRule="auto"/>
        <w:ind w:firstLineChars="0"/>
        <w:jc w:val="both"/>
        <w:rPr>
          <w:rFonts w:eastAsia="DengXian"/>
          <w:b/>
          <w:bCs/>
          <w:sz w:val="22"/>
          <w:szCs w:val="22"/>
        </w:rPr>
      </w:pPr>
      <w:r w:rsidRPr="008226F9">
        <w:rPr>
          <w:rFonts w:eastAsia="DengXian"/>
          <w:b/>
          <w:bCs/>
          <w:sz w:val="22"/>
          <w:szCs w:val="22"/>
        </w:rPr>
        <w:t>Option 1: Modify the MSB bits of MIB-NB to decrease the repetition of NPBCH blo</w:t>
      </w:r>
      <w:r>
        <w:rPr>
          <w:rFonts w:eastAsia="DengXian"/>
          <w:b/>
          <w:bCs/>
          <w:sz w:val="22"/>
          <w:szCs w:val="22"/>
        </w:rPr>
        <w:t>c</w:t>
      </w:r>
      <w:r w:rsidRPr="008226F9">
        <w:rPr>
          <w:rFonts w:eastAsia="DengXian"/>
          <w:b/>
          <w:bCs/>
          <w:sz w:val="22"/>
          <w:szCs w:val="22"/>
        </w:rPr>
        <w:t>k</w:t>
      </w:r>
    </w:p>
    <w:p w14:paraId="5BAC8290" w14:textId="77777777" w:rsidR="000F7F02" w:rsidRPr="008226F9" w:rsidRDefault="000F7F02" w:rsidP="000F7F02">
      <w:pPr>
        <w:pStyle w:val="aa"/>
        <w:numPr>
          <w:ilvl w:val="1"/>
          <w:numId w:val="28"/>
        </w:numPr>
        <w:spacing w:beforeLines="50" w:before="156" w:afterLines="50" w:after="156" w:line="360" w:lineRule="auto"/>
        <w:ind w:firstLineChars="0"/>
        <w:jc w:val="both"/>
        <w:rPr>
          <w:rFonts w:eastAsia="DengXian"/>
          <w:b/>
          <w:bCs/>
          <w:sz w:val="22"/>
          <w:szCs w:val="22"/>
        </w:rPr>
      </w:pPr>
      <w:r w:rsidRPr="008226F9">
        <w:rPr>
          <w:rFonts w:eastAsia="DengXian"/>
          <w:b/>
          <w:bCs/>
          <w:sz w:val="22"/>
          <w:szCs w:val="22"/>
        </w:rPr>
        <w:t>Option 2: Repetition of NPBCH block on the other available subframe in a radio frame</w:t>
      </w:r>
    </w:p>
    <w:p w14:paraId="6768D0EF" w14:textId="70AF0599" w:rsidR="000F7F02" w:rsidRPr="00531C55" w:rsidRDefault="000F7F02" w:rsidP="00531C55">
      <w:pPr>
        <w:spacing w:line="360" w:lineRule="auto"/>
        <w:jc w:val="both"/>
        <w:rPr>
          <w:rFonts w:eastAsia="DengXian"/>
          <w:b/>
          <w:bCs/>
          <w:sz w:val="22"/>
          <w:szCs w:val="22"/>
        </w:rPr>
      </w:pPr>
      <w:r w:rsidRPr="00531C55">
        <w:rPr>
          <w:rFonts w:eastAsia="DengXian" w:hint="eastAsia"/>
          <w:b/>
          <w:bCs/>
          <w:sz w:val="22"/>
          <w:szCs w:val="22"/>
        </w:rPr>
        <w:t>P</w:t>
      </w:r>
      <w:r w:rsidRPr="00531C55">
        <w:rPr>
          <w:rFonts w:eastAsia="DengXian"/>
          <w:b/>
          <w:bCs/>
          <w:sz w:val="22"/>
          <w:szCs w:val="22"/>
        </w:rPr>
        <w:t xml:space="preserve">roposal 3: The reference time of TDD pattern can align with the radio frame </w:t>
      </w:r>
      <w:proofErr w:type="gramStart"/>
      <w:r w:rsidRPr="00531C55">
        <w:rPr>
          <w:rFonts w:eastAsia="DengXian"/>
          <w:b/>
          <w:bCs/>
          <w:sz w:val="22"/>
          <w:szCs w:val="22"/>
        </w:rPr>
        <w:t>e.g</w:t>
      </w:r>
      <w:r w:rsidRPr="00531C55">
        <w:rPr>
          <w:rFonts w:eastAsia="DengXian" w:hint="eastAsia"/>
          <w:b/>
          <w:bCs/>
          <w:sz w:val="22"/>
          <w:szCs w:val="22"/>
        </w:rPr>
        <w:t>.</w:t>
      </w:r>
      <w:proofErr w:type="gramEnd"/>
      <w:r w:rsidRPr="00531C55">
        <w:rPr>
          <w:rFonts w:eastAsia="DengXian"/>
          <w:b/>
          <w:bCs/>
          <w:sz w:val="22"/>
          <w:szCs w:val="22"/>
        </w:rPr>
        <w:t xml:space="preserve"> SFN#0</w:t>
      </w:r>
      <w:r w:rsidR="005C3494" w:rsidRPr="00531C55">
        <w:rPr>
          <w:rFonts w:eastAsia="DengXian" w:hint="eastAsia"/>
          <w:b/>
          <w:bCs/>
          <w:sz w:val="22"/>
          <w:szCs w:val="22"/>
        </w:rPr>
        <w:t>.</w:t>
      </w:r>
    </w:p>
    <w:p w14:paraId="07C055F2" w14:textId="2D8714BE" w:rsidR="000F7F02" w:rsidRPr="00531C55" w:rsidRDefault="000F7F02" w:rsidP="00531C55">
      <w:pPr>
        <w:spacing w:line="360" w:lineRule="auto"/>
        <w:jc w:val="both"/>
        <w:rPr>
          <w:rFonts w:eastAsia="DengXian"/>
          <w:b/>
          <w:bCs/>
          <w:sz w:val="22"/>
          <w:szCs w:val="22"/>
        </w:rPr>
      </w:pPr>
      <w:r w:rsidRPr="00531C55">
        <w:rPr>
          <w:rFonts w:eastAsia="DengXian" w:hint="eastAsia"/>
          <w:b/>
          <w:bCs/>
          <w:sz w:val="22"/>
          <w:szCs w:val="22"/>
        </w:rPr>
        <w:t>P</w:t>
      </w:r>
      <w:r w:rsidRPr="00531C55">
        <w:rPr>
          <w:rFonts w:eastAsia="DengXian"/>
          <w:b/>
          <w:bCs/>
          <w:sz w:val="22"/>
          <w:szCs w:val="22"/>
        </w:rPr>
        <w:t xml:space="preserve">roposal 4: </w:t>
      </w:r>
      <w:r w:rsidR="003743A0">
        <w:rPr>
          <w:rFonts w:eastAsia="DengXian"/>
          <w:b/>
          <w:bCs/>
          <w:sz w:val="22"/>
          <w:szCs w:val="22"/>
        </w:rPr>
        <w:t>T</w:t>
      </w:r>
      <w:r w:rsidR="003743A0">
        <w:rPr>
          <w:rFonts w:eastAsia="DengXian" w:hint="eastAsia"/>
          <w:b/>
          <w:bCs/>
          <w:sz w:val="22"/>
          <w:szCs w:val="22"/>
        </w:rPr>
        <w:t>o</w:t>
      </w:r>
      <w:r w:rsidR="003743A0">
        <w:rPr>
          <w:rFonts w:eastAsia="DengXian"/>
          <w:b/>
          <w:bCs/>
          <w:sz w:val="22"/>
          <w:szCs w:val="22"/>
        </w:rPr>
        <w:t xml:space="preserve"> implement TDD pattern, </w:t>
      </w:r>
      <w:r w:rsidR="003743A0" w:rsidRPr="00ED5334">
        <w:rPr>
          <w:rFonts w:eastAsia="DengXian" w:hint="eastAsia"/>
          <w:b/>
          <w:bCs/>
          <w:sz w:val="22"/>
          <w:szCs w:val="22"/>
        </w:rPr>
        <w:t>the</w:t>
      </w:r>
      <w:r w:rsidR="003743A0">
        <w:rPr>
          <w:rFonts w:eastAsia="DengXian"/>
          <w:b/>
          <w:bCs/>
          <w:sz w:val="22"/>
          <w:szCs w:val="22"/>
        </w:rPr>
        <w:t xml:space="preserve"> method of</w:t>
      </w:r>
      <w:r w:rsidR="003743A0" w:rsidRPr="00ED5334">
        <w:rPr>
          <w:rFonts w:eastAsia="DengXian"/>
          <w:b/>
          <w:bCs/>
          <w:sz w:val="22"/>
          <w:szCs w:val="22"/>
        </w:rPr>
        <w:t xml:space="preserve"> </w:t>
      </w:r>
      <w:r w:rsidR="003743A0" w:rsidRPr="00ED5334">
        <w:rPr>
          <w:rFonts w:eastAsia="DengXian" w:hint="eastAsia"/>
          <w:b/>
          <w:bCs/>
          <w:sz w:val="22"/>
          <w:szCs w:val="22"/>
        </w:rPr>
        <w:t>parameter</w:t>
      </w:r>
      <w:r w:rsidR="003743A0" w:rsidRPr="00ED5334">
        <w:rPr>
          <w:rFonts w:eastAsia="DengXian"/>
          <w:b/>
          <w:bCs/>
          <w:sz w:val="22"/>
          <w:szCs w:val="22"/>
        </w:rPr>
        <w:t xml:space="preserve"> </w:t>
      </w:r>
      <w:r w:rsidR="003743A0" w:rsidRPr="00ED5334">
        <w:rPr>
          <w:rFonts w:eastAsia="DengXian" w:hint="eastAsia"/>
          <w:b/>
          <w:bCs/>
          <w:sz w:val="22"/>
          <w:szCs w:val="22"/>
        </w:rPr>
        <w:t>configuration</w:t>
      </w:r>
      <w:r w:rsidR="003743A0" w:rsidRPr="00ED5334">
        <w:rPr>
          <w:rFonts w:eastAsia="DengXian"/>
          <w:b/>
          <w:bCs/>
          <w:sz w:val="22"/>
          <w:szCs w:val="22"/>
        </w:rPr>
        <w:t xml:space="preserve"> </w:t>
      </w:r>
      <w:r w:rsidR="003743A0">
        <w:rPr>
          <w:rFonts w:eastAsia="DengXian"/>
          <w:b/>
          <w:bCs/>
          <w:sz w:val="22"/>
          <w:szCs w:val="22"/>
        </w:rPr>
        <w:t xml:space="preserve">should be based on </w:t>
      </w:r>
      <w:r w:rsidR="003743A0" w:rsidRPr="00ED5334">
        <w:rPr>
          <w:rFonts w:eastAsia="DengXian" w:hint="eastAsia"/>
          <w:b/>
          <w:bCs/>
          <w:sz w:val="22"/>
          <w:szCs w:val="22"/>
        </w:rPr>
        <w:t>the</w:t>
      </w:r>
      <w:r w:rsidR="003743A0" w:rsidRPr="00ED5334">
        <w:rPr>
          <w:rFonts w:eastAsia="DengXian"/>
          <w:b/>
          <w:bCs/>
          <w:sz w:val="22"/>
          <w:szCs w:val="22"/>
        </w:rPr>
        <w:t xml:space="preserve"> </w:t>
      </w:r>
      <w:r w:rsidR="003743A0" w:rsidRPr="00ED5334">
        <w:rPr>
          <w:rFonts w:eastAsia="DengXian" w:hint="eastAsia"/>
          <w:b/>
          <w:bCs/>
          <w:sz w:val="22"/>
          <w:szCs w:val="22"/>
        </w:rPr>
        <w:t>least</w:t>
      </w:r>
      <w:r w:rsidR="003743A0" w:rsidRPr="00ED5334">
        <w:rPr>
          <w:rFonts w:eastAsia="DengXian"/>
          <w:b/>
          <w:bCs/>
          <w:sz w:val="22"/>
          <w:szCs w:val="22"/>
        </w:rPr>
        <w:t xml:space="preserve"> </w:t>
      </w:r>
      <w:r w:rsidR="003743A0" w:rsidRPr="00ED5334">
        <w:rPr>
          <w:rFonts w:eastAsia="DengXian" w:hint="eastAsia"/>
          <w:b/>
          <w:bCs/>
          <w:sz w:val="22"/>
          <w:szCs w:val="22"/>
        </w:rPr>
        <w:t>signaling</w:t>
      </w:r>
      <w:r w:rsidR="003743A0" w:rsidRPr="00ED5334">
        <w:rPr>
          <w:rFonts w:eastAsia="DengXian"/>
          <w:b/>
          <w:bCs/>
          <w:sz w:val="22"/>
          <w:szCs w:val="22"/>
        </w:rPr>
        <w:t xml:space="preserve"> </w:t>
      </w:r>
      <w:r w:rsidR="003743A0" w:rsidRPr="00ED5334">
        <w:rPr>
          <w:rFonts w:eastAsia="DengXian" w:hint="eastAsia"/>
          <w:b/>
          <w:bCs/>
          <w:sz w:val="22"/>
          <w:szCs w:val="22"/>
        </w:rPr>
        <w:t>over</w:t>
      </w:r>
      <w:r w:rsidR="003743A0" w:rsidRPr="00ED5334">
        <w:rPr>
          <w:rFonts w:eastAsia="DengXian"/>
          <w:b/>
          <w:bCs/>
          <w:sz w:val="22"/>
          <w:szCs w:val="22"/>
        </w:rPr>
        <w:t>head.</w:t>
      </w:r>
    </w:p>
    <w:p w14:paraId="7BAD03D0" w14:textId="77777777" w:rsidR="000F7F02" w:rsidRPr="00531C55" w:rsidRDefault="000F7F02" w:rsidP="00531C55">
      <w:pPr>
        <w:spacing w:line="360" w:lineRule="auto"/>
        <w:jc w:val="both"/>
        <w:rPr>
          <w:rFonts w:eastAsia="DengXian"/>
          <w:b/>
          <w:bCs/>
          <w:sz w:val="22"/>
          <w:szCs w:val="22"/>
        </w:rPr>
      </w:pPr>
      <w:r w:rsidRPr="00531C55">
        <w:rPr>
          <w:rFonts w:eastAsia="DengXian" w:hint="eastAsia"/>
          <w:b/>
          <w:bCs/>
          <w:sz w:val="22"/>
          <w:szCs w:val="22"/>
        </w:rPr>
        <w:t>P</w:t>
      </w:r>
      <w:r w:rsidRPr="00531C55">
        <w:rPr>
          <w:rFonts w:eastAsia="DengXian"/>
          <w:b/>
          <w:bCs/>
          <w:sz w:val="22"/>
          <w:szCs w:val="22"/>
        </w:rPr>
        <w:t xml:space="preserve">roposal 5: The orphan radio frames can be </w:t>
      </w:r>
      <w:proofErr w:type="spellStart"/>
      <w:r w:rsidRPr="00531C55">
        <w:rPr>
          <w:rFonts w:eastAsia="DengXian"/>
          <w:b/>
          <w:bCs/>
          <w:sz w:val="22"/>
          <w:szCs w:val="22"/>
        </w:rPr>
        <w:t>skipped</w:t>
      </w:r>
      <w:proofErr w:type="spellEnd"/>
      <w:r w:rsidRPr="00531C55">
        <w:rPr>
          <w:rFonts w:eastAsia="DengXian"/>
          <w:b/>
          <w:bCs/>
          <w:sz w:val="22"/>
          <w:szCs w:val="22"/>
        </w:rPr>
        <w:t xml:space="preserve"> directly before SFN wrap around.</w:t>
      </w:r>
    </w:p>
    <w:p w14:paraId="02DCC3E8" w14:textId="7B488A09" w:rsidR="000F7F02" w:rsidRPr="000F7F02" w:rsidRDefault="000F7F02" w:rsidP="00AE4FC6">
      <w:pPr>
        <w:spacing w:line="360" w:lineRule="auto"/>
        <w:jc w:val="both"/>
        <w:rPr>
          <w:rFonts w:eastAsia="DengXian"/>
          <w:b/>
          <w:bCs/>
          <w:sz w:val="22"/>
          <w:szCs w:val="22"/>
        </w:rPr>
      </w:pPr>
      <w:r w:rsidRPr="00531C55">
        <w:rPr>
          <w:rFonts w:eastAsia="DengXian" w:hint="eastAsia"/>
          <w:b/>
          <w:bCs/>
          <w:sz w:val="22"/>
          <w:szCs w:val="22"/>
        </w:rPr>
        <w:lastRenderedPageBreak/>
        <w:t>P</w:t>
      </w:r>
      <w:r w:rsidRPr="00531C55">
        <w:rPr>
          <w:rFonts w:eastAsia="DengXian"/>
          <w:b/>
          <w:bCs/>
          <w:sz w:val="22"/>
          <w:szCs w:val="22"/>
        </w:rPr>
        <w:t xml:space="preserve">roposal 6: </w:t>
      </w:r>
      <w:r w:rsidR="00813EAD">
        <w:rPr>
          <w:rFonts w:eastAsia="DengXian"/>
          <w:b/>
          <w:bCs/>
          <w:sz w:val="22"/>
          <w:szCs w:val="22"/>
        </w:rPr>
        <w:t xml:space="preserve">Postpone the transmission of NPRACH </w:t>
      </w:r>
      <w:r w:rsidR="00813EAD" w:rsidRPr="00813EAD">
        <w:rPr>
          <w:rFonts w:eastAsia="DengXian"/>
          <w:b/>
          <w:bCs/>
          <w:sz w:val="22"/>
          <w:szCs w:val="22"/>
        </w:rPr>
        <w:t>to the next available uplink resource</w:t>
      </w:r>
      <w:r w:rsidR="00813EAD">
        <w:rPr>
          <w:rFonts w:eastAsia="DengXian"/>
          <w:b/>
          <w:bCs/>
          <w:sz w:val="22"/>
          <w:szCs w:val="22"/>
        </w:rPr>
        <w:t xml:space="preserve"> when it overlaps with non-Uplink subframes.</w:t>
      </w:r>
    </w:p>
    <w:p w14:paraId="16F2987D" w14:textId="77777777" w:rsidR="00B8080D" w:rsidRDefault="00B8080D" w:rsidP="00B8080D">
      <w:pPr>
        <w:pStyle w:val="1"/>
        <w:numPr>
          <w:ilvl w:val="0"/>
          <w:numId w:val="1"/>
        </w:numPr>
        <w:spacing w:line="360" w:lineRule="auto"/>
        <w:rPr>
          <w:b/>
          <w:bCs/>
          <w:kern w:val="36"/>
        </w:rPr>
      </w:pPr>
      <w:r>
        <w:rPr>
          <w:b/>
          <w:bCs/>
          <w:kern w:val="36"/>
        </w:rPr>
        <w:t>References</w:t>
      </w:r>
    </w:p>
    <w:p w14:paraId="11F6E142" w14:textId="107D4DB1" w:rsidR="003E259E" w:rsidRPr="001540A4" w:rsidRDefault="00B8080D" w:rsidP="001540A4">
      <w:pPr>
        <w:numPr>
          <w:ilvl w:val="0"/>
          <w:numId w:val="5"/>
        </w:numPr>
        <w:overflowPunct w:val="0"/>
        <w:autoSpaceDE w:val="0"/>
        <w:autoSpaceDN w:val="0"/>
        <w:adjustRightInd w:val="0"/>
        <w:spacing w:before="100" w:beforeAutospacing="1" w:after="120" w:line="360" w:lineRule="auto"/>
        <w:ind w:left="562" w:hanging="562"/>
        <w:jc w:val="both"/>
        <w:textAlignment w:val="baseline"/>
        <w:rPr>
          <w:sz w:val="22"/>
          <w:szCs w:val="22"/>
        </w:rPr>
      </w:pPr>
      <w:bookmarkStart w:id="0" w:name="_Ref49784738"/>
      <w:bookmarkStart w:id="1" w:name="_Ref100217924"/>
      <w:bookmarkStart w:id="2" w:name="OLE_LINK2"/>
      <w:bookmarkStart w:id="3" w:name="OLE_LINK1"/>
      <w:bookmarkStart w:id="4" w:name="_Ref109038266"/>
      <w:bookmarkStart w:id="5" w:name="_Ref46220695"/>
      <w:bookmarkStart w:id="6" w:name="_Ref99716514"/>
      <w:bookmarkStart w:id="7" w:name="_Ref124153647"/>
      <w:bookmarkEnd w:id="0"/>
      <w:bookmarkEnd w:id="1"/>
      <w:bookmarkEnd w:id="2"/>
      <w:bookmarkEnd w:id="3"/>
      <w:bookmarkEnd w:id="4"/>
      <w:bookmarkEnd w:id="5"/>
      <w:bookmarkEnd w:id="6"/>
      <w:r>
        <w:rPr>
          <w:rFonts w:eastAsia="DengXian" w:hint="eastAsia"/>
          <w:sz w:val="22"/>
          <w:szCs w:val="22"/>
        </w:rPr>
        <w:t>Chair</w:t>
      </w:r>
      <w:bookmarkEnd w:id="7"/>
      <w:r>
        <w:rPr>
          <w:rFonts w:eastAsia="DengXian"/>
          <w:sz w:val="22"/>
          <w:szCs w:val="22"/>
        </w:rPr>
        <w:t>’</w:t>
      </w:r>
      <w:r w:rsidR="00454E37">
        <w:rPr>
          <w:rFonts w:eastAsia="DengXian"/>
          <w:sz w:val="22"/>
          <w:szCs w:val="22"/>
        </w:rPr>
        <w:t>s</w:t>
      </w:r>
      <w:r>
        <w:rPr>
          <w:rFonts w:eastAsia="DengXian" w:hint="eastAsia"/>
          <w:sz w:val="22"/>
          <w:szCs w:val="22"/>
        </w:rPr>
        <w:t xml:space="preserve"> notes </w:t>
      </w:r>
      <w:r w:rsidR="00B44B0C">
        <w:rPr>
          <w:rFonts w:eastAsia="DengXian"/>
          <w:sz w:val="22"/>
          <w:szCs w:val="22"/>
        </w:rPr>
        <w:t xml:space="preserve">for </w:t>
      </w:r>
      <w:r>
        <w:rPr>
          <w:rFonts w:eastAsia="DengXian" w:hint="eastAsia"/>
          <w:sz w:val="22"/>
          <w:szCs w:val="22"/>
        </w:rPr>
        <w:t>RAN</w:t>
      </w:r>
      <w:r w:rsidR="00C62D09">
        <w:rPr>
          <w:rFonts w:eastAsia="DengXian"/>
          <w:sz w:val="22"/>
          <w:szCs w:val="22"/>
        </w:rPr>
        <w:t>1</w:t>
      </w:r>
      <w:r>
        <w:rPr>
          <w:rFonts w:eastAsia="DengXian" w:hint="eastAsia"/>
          <w:sz w:val="22"/>
          <w:szCs w:val="22"/>
        </w:rPr>
        <w:t># 11</w:t>
      </w:r>
      <w:r w:rsidR="005642A2">
        <w:rPr>
          <w:rFonts w:eastAsia="DengXian"/>
          <w:sz w:val="22"/>
          <w:szCs w:val="22"/>
        </w:rPr>
        <w:t>9</w:t>
      </w:r>
      <w:r>
        <w:rPr>
          <w:rFonts w:eastAsia="DengXian" w:hint="eastAsia"/>
          <w:sz w:val="22"/>
          <w:szCs w:val="22"/>
        </w:rPr>
        <w:t>.</w:t>
      </w:r>
      <w:r>
        <w:rPr>
          <w:sz w:val="22"/>
          <w:szCs w:val="22"/>
        </w:rPr>
        <w:t xml:space="preserve"> </w:t>
      </w:r>
    </w:p>
    <w:sectPr w:rsidR="003E259E" w:rsidRPr="001540A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5FD72" w14:textId="77777777" w:rsidR="00553794" w:rsidRDefault="00553794" w:rsidP="00B8080D">
      <w:r>
        <w:separator/>
      </w:r>
    </w:p>
  </w:endnote>
  <w:endnote w:type="continuationSeparator" w:id="0">
    <w:p w14:paraId="646A3C38" w14:textId="77777777" w:rsidR="00553794" w:rsidRDefault="00553794" w:rsidP="00B8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Times New Roman"/>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C5AD5" w14:textId="77777777" w:rsidR="00553794" w:rsidRDefault="00553794" w:rsidP="00B8080D">
      <w:r>
        <w:separator/>
      </w:r>
    </w:p>
  </w:footnote>
  <w:footnote w:type="continuationSeparator" w:id="0">
    <w:p w14:paraId="3A7E7665" w14:textId="77777777" w:rsidR="00553794" w:rsidRDefault="00553794" w:rsidP="00B808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5FAE"/>
    <w:multiLevelType w:val="multilevel"/>
    <w:tmpl w:val="A73A01E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2A20F5"/>
    <w:multiLevelType w:val="multilevel"/>
    <w:tmpl w:val="08AAD0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A5546"/>
    <w:multiLevelType w:val="hybridMultilevel"/>
    <w:tmpl w:val="28803C82"/>
    <w:lvl w:ilvl="0" w:tplc="2C16D1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0405FE"/>
    <w:multiLevelType w:val="hybridMultilevel"/>
    <w:tmpl w:val="4F668CF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78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2A0495"/>
    <w:multiLevelType w:val="multilevel"/>
    <w:tmpl w:val="0C709D94"/>
    <w:lvl w:ilvl="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6E4DFF"/>
    <w:multiLevelType w:val="multilevel"/>
    <w:tmpl w:val="E1C867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458790D"/>
    <w:multiLevelType w:val="hybridMultilevel"/>
    <w:tmpl w:val="C2D646F0"/>
    <w:lvl w:ilvl="0" w:tplc="F9200BFE">
      <w:start w:val="1"/>
      <w:numFmt w:val="bullet"/>
      <w:lvlText w:val=""/>
      <w:lvlJc w:val="left"/>
      <w:pPr>
        <w:ind w:left="420" w:hanging="420"/>
      </w:pPr>
      <w:rPr>
        <w:rFonts w:ascii="Wingdings" w:hAnsi="Wingdings"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C774BB"/>
    <w:multiLevelType w:val="multilevel"/>
    <w:tmpl w:val="00AAC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D4387C"/>
    <w:multiLevelType w:val="multilevel"/>
    <w:tmpl w:val="48C2B174"/>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sz w:val="28"/>
        <w:szCs w:val="28"/>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1" w15:restartNumberingAfterBreak="0">
    <w:nsid w:val="2EF53676"/>
    <w:multiLevelType w:val="hybridMultilevel"/>
    <w:tmpl w:val="F12A7138"/>
    <w:lvl w:ilvl="0" w:tplc="2C16D1F0">
      <w:start w:val="1"/>
      <w:numFmt w:val="bullet"/>
      <w:lvlText w:val=""/>
      <w:lvlJc w:val="left"/>
      <w:pPr>
        <w:ind w:left="84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845302"/>
    <w:multiLevelType w:val="multilevel"/>
    <w:tmpl w:val="847857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377D54"/>
    <w:multiLevelType w:val="multilevel"/>
    <w:tmpl w:val="B06224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886863"/>
    <w:multiLevelType w:val="multilevel"/>
    <w:tmpl w:val="B2120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9B7B84"/>
    <w:multiLevelType w:val="multilevel"/>
    <w:tmpl w:val="963E3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D6107F"/>
    <w:multiLevelType w:val="multilevel"/>
    <w:tmpl w:val="187E1FBC"/>
    <w:lvl w:ilvl="0">
      <w:start w:val="1"/>
      <w:numFmt w:val="decimal"/>
      <w:lvlText w:val="[%1]"/>
      <w:lvlJc w:val="left"/>
      <w:pPr>
        <w:tabs>
          <w:tab w:val="num" w:pos="657"/>
        </w:tabs>
        <w:ind w:left="657" w:hanging="567"/>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EE314FA"/>
    <w:multiLevelType w:val="multilevel"/>
    <w:tmpl w:val="DE7E3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B9787A"/>
    <w:multiLevelType w:val="hybridMultilevel"/>
    <w:tmpl w:val="A5229A0A"/>
    <w:lvl w:ilvl="0" w:tplc="13B2F18A">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671890"/>
    <w:multiLevelType w:val="multilevel"/>
    <w:tmpl w:val="1A28C4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E40E12"/>
    <w:multiLevelType w:val="multilevel"/>
    <w:tmpl w:val="DBB0AC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94438E"/>
    <w:multiLevelType w:val="multilevel"/>
    <w:tmpl w:val="B4B89B36"/>
    <w:lvl w:ilvl="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A34223"/>
    <w:multiLevelType w:val="multilevel"/>
    <w:tmpl w:val="F33281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4D76B3"/>
    <w:multiLevelType w:val="hybridMultilevel"/>
    <w:tmpl w:val="9F5E5738"/>
    <w:lvl w:ilvl="0" w:tplc="5B4493F6">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B8D2C72"/>
    <w:multiLevelType w:val="multilevel"/>
    <w:tmpl w:val="9FEC8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C017419"/>
    <w:multiLevelType w:val="hybridMultilevel"/>
    <w:tmpl w:val="98C0A28E"/>
    <w:lvl w:ilvl="0" w:tplc="FFFFFFFF">
      <w:start w:val="1"/>
      <w:numFmt w:val="bullet"/>
      <w:lvlText w:val=""/>
      <w:lvlJc w:val="left"/>
      <w:pPr>
        <w:ind w:left="840" w:hanging="420"/>
      </w:pPr>
      <w:rPr>
        <w:rFonts w:ascii="Wingdings" w:hAnsi="Wingdings" w:hint="default"/>
      </w:rPr>
    </w:lvl>
    <w:lvl w:ilvl="1" w:tplc="BDAC02CC">
      <w:start w:val="1"/>
      <w:numFmt w:val="bullet"/>
      <w:lvlText w:val=""/>
      <w:lvlJc w:val="left"/>
      <w:pPr>
        <w:ind w:left="840" w:hanging="420"/>
      </w:pPr>
      <w:rPr>
        <w:rFonts w:ascii="Wingdings" w:hAnsi="Wingdings" w:hint="default"/>
        <w:sz w:val="16"/>
        <w:szCs w:val="16"/>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3"/>
  </w:num>
  <w:num w:numId="4">
    <w:abstractNumId w:val="0"/>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9"/>
  </w:num>
  <w:num w:numId="8">
    <w:abstractNumId w:val="25"/>
  </w:num>
  <w:num w:numId="9">
    <w:abstractNumId w:val="26"/>
  </w:num>
  <w:num w:numId="10">
    <w:abstractNumId w:val="11"/>
  </w:num>
  <w:num w:numId="11">
    <w:abstractNumId w:val="27"/>
  </w:num>
  <w:num w:numId="12">
    <w:abstractNumId w:val="8"/>
  </w:num>
  <w:num w:numId="13">
    <w:abstractNumId w:val="2"/>
  </w:num>
  <w:num w:numId="14">
    <w:abstractNumId w:val="1"/>
  </w:num>
  <w:num w:numId="15">
    <w:abstractNumId w:val="13"/>
  </w:num>
  <w:num w:numId="16">
    <w:abstractNumId w:val="22"/>
  </w:num>
  <w:num w:numId="17">
    <w:abstractNumId w:val="14"/>
  </w:num>
  <w:num w:numId="18">
    <w:abstractNumId w:val="18"/>
  </w:num>
  <w:num w:numId="19">
    <w:abstractNumId w:val="16"/>
  </w:num>
  <w:num w:numId="20">
    <w:abstractNumId w:val="12"/>
  </w:num>
  <w:num w:numId="21">
    <w:abstractNumId w:val="9"/>
  </w:num>
  <w:num w:numId="22">
    <w:abstractNumId w:val="24"/>
  </w:num>
  <w:num w:numId="23">
    <w:abstractNumId w:val="5"/>
  </w:num>
  <w:num w:numId="24">
    <w:abstractNumId w:val="20"/>
  </w:num>
  <w:num w:numId="25">
    <w:abstractNumId w:val="6"/>
  </w:num>
  <w:num w:numId="26">
    <w:abstractNumId w:val="7"/>
  </w:num>
  <w:num w:numId="27">
    <w:abstractNumId w:val="15"/>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80D"/>
    <w:rsid w:val="00012558"/>
    <w:rsid w:val="00017379"/>
    <w:rsid w:val="000234F6"/>
    <w:rsid w:val="00023EE4"/>
    <w:rsid w:val="0003293A"/>
    <w:rsid w:val="00034952"/>
    <w:rsid w:val="000366AC"/>
    <w:rsid w:val="00052927"/>
    <w:rsid w:val="00057C8E"/>
    <w:rsid w:val="00064489"/>
    <w:rsid w:val="0006508C"/>
    <w:rsid w:val="0007110A"/>
    <w:rsid w:val="00074337"/>
    <w:rsid w:val="00076FA3"/>
    <w:rsid w:val="000A07F6"/>
    <w:rsid w:val="000A76F8"/>
    <w:rsid w:val="000C5C53"/>
    <w:rsid w:val="000E7936"/>
    <w:rsid w:val="000F6042"/>
    <w:rsid w:val="000F7F02"/>
    <w:rsid w:val="00112A4F"/>
    <w:rsid w:val="00115DC7"/>
    <w:rsid w:val="00123A05"/>
    <w:rsid w:val="00135FE8"/>
    <w:rsid w:val="001361CE"/>
    <w:rsid w:val="001416CF"/>
    <w:rsid w:val="00143689"/>
    <w:rsid w:val="00147080"/>
    <w:rsid w:val="001540A4"/>
    <w:rsid w:val="001605D9"/>
    <w:rsid w:val="00181D91"/>
    <w:rsid w:val="0018462C"/>
    <w:rsid w:val="001B3582"/>
    <w:rsid w:val="001B7CAA"/>
    <w:rsid w:val="001C2CA9"/>
    <w:rsid w:val="001C3A0D"/>
    <w:rsid w:val="001C4D37"/>
    <w:rsid w:val="001D7C5A"/>
    <w:rsid w:val="001F0E9B"/>
    <w:rsid w:val="002004A2"/>
    <w:rsid w:val="0020146F"/>
    <w:rsid w:val="0020197A"/>
    <w:rsid w:val="00211BBD"/>
    <w:rsid w:val="00214981"/>
    <w:rsid w:val="00217C7B"/>
    <w:rsid w:val="00230115"/>
    <w:rsid w:val="002361A7"/>
    <w:rsid w:val="00240E20"/>
    <w:rsid w:val="002434B2"/>
    <w:rsid w:val="00251459"/>
    <w:rsid w:val="0026267F"/>
    <w:rsid w:val="00264DFF"/>
    <w:rsid w:val="00266EA6"/>
    <w:rsid w:val="002675CB"/>
    <w:rsid w:val="00274133"/>
    <w:rsid w:val="0027429A"/>
    <w:rsid w:val="002A1D6B"/>
    <w:rsid w:val="002A42C8"/>
    <w:rsid w:val="002B2290"/>
    <w:rsid w:val="002B27A8"/>
    <w:rsid w:val="002D48B9"/>
    <w:rsid w:val="002E1ECF"/>
    <w:rsid w:val="002E7AB7"/>
    <w:rsid w:val="002F09D9"/>
    <w:rsid w:val="002F27B8"/>
    <w:rsid w:val="00313A77"/>
    <w:rsid w:val="003143E1"/>
    <w:rsid w:val="00315980"/>
    <w:rsid w:val="00326147"/>
    <w:rsid w:val="003308E3"/>
    <w:rsid w:val="003345FF"/>
    <w:rsid w:val="00335165"/>
    <w:rsid w:val="00340672"/>
    <w:rsid w:val="003439D3"/>
    <w:rsid w:val="00345813"/>
    <w:rsid w:val="00346153"/>
    <w:rsid w:val="00357617"/>
    <w:rsid w:val="003639E3"/>
    <w:rsid w:val="00370626"/>
    <w:rsid w:val="003743A0"/>
    <w:rsid w:val="003858AA"/>
    <w:rsid w:val="00396539"/>
    <w:rsid w:val="003A2359"/>
    <w:rsid w:val="003D3FFE"/>
    <w:rsid w:val="003E259E"/>
    <w:rsid w:val="003E3EFF"/>
    <w:rsid w:val="003E5219"/>
    <w:rsid w:val="003F1650"/>
    <w:rsid w:val="00405CA4"/>
    <w:rsid w:val="00410F45"/>
    <w:rsid w:val="00415753"/>
    <w:rsid w:val="004160B2"/>
    <w:rsid w:val="00422487"/>
    <w:rsid w:val="004249FF"/>
    <w:rsid w:val="00426455"/>
    <w:rsid w:val="0043574F"/>
    <w:rsid w:val="0044005C"/>
    <w:rsid w:val="004448A0"/>
    <w:rsid w:val="00454E37"/>
    <w:rsid w:val="004554E7"/>
    <w:rsid w:val="00461376"/>
    <w:rsid w:val="0046138E"/>
    <w:rsid w:val="004753BD"/>
    <w:rsid w:val="00477A2E"/>
    <w:rsid w:val="004811F7"/>
    <w:rsid w:val="00485132"/>
    <w:rsid w:val="00486F7F"/>
    <w:rsid w:val="004953DE"/>
    <w:rsid w:val="00497408"/>
    <w:rsid w:val="004A29BB"/>
    <w:rsid w:val="004A3948"/>
    <w:rsid w:val="004B4DA7"/>
    <w:rsid w:val="004C6E05"/>
    <w:rsid w:val="004E482D"/>
    <w:rsid w:val="0050527B"/>
    <w:rsid w:val="0051693C"/>
    <w:rsid w:val="005171C5"/>
    <w:rsid w:val="00526586"/>
    <w:rsid w:val="00531C55"/>
    <w:rsid w:val="0054252D"/>
    <w:rsid w:val="00552CD3"/>
    <w:rsid w:val="00553794"/>
    <w:rsid w:val="00556A91"/>
    <w:rsid w:val="00556D3F"/>
    <w:rsid w:val="005642A2"/>
    <w:rsid w:val="00570D30"/>
    <w:rsid w:val="00580EF7"/>
    <w:rsid w:val="00582ACC"/>
    <w:rsid w:val="00592AEE"/>
    <w:rsid w:val="00594D12"/>
    <w:rsid w:val="00595F3B"/>
    <w:rsid w:val="005A6532"/>
    <w:rsid w:val="005B1E0C"/>
    <w:rsid w:val="005B34BC"/>
    <w:rsid w:val="005B5681"/>
    <w:rsid w:val="005B5B02"/>
    <w:rsid w:val="005B6535"/>
    <w:rsid w:val="005C3494"/>
    <w:rsid w:val="005C46D8"/>
    <w:rsid w:val="005D76DE"/>
    <w:rsid w:val="005E016C"/>
    <w:rsid w:val="005E02D5"/>
    <w:rsid w:val="005E1AD5"/>
    <w:rsid w:val="005E38A7"/>
    <w:rsid w:val="005E4484"/>
    <w:rsid w:val="005F0221"/>
    <w:rsid w:val="005F1866"/>
    <w:rsid w:val="005F2F90"/>
    <w:rsid w:val="005F6408"/>
    <w:rsid w:val="00611377"/>
    <w:rsid w:val="0061289E"/>
    <w:rsid w:val="00622359"/>
    <w:rsid w:val="00623D79"/>
    <w:rsid w:val="00624640"/>
    <w:rsid w:val="00630DF9"/>
    <w:rsid w:val="006310D7"/>
    <w:rsid w:val="006436C5"/>
    <w:rsid w:val="00645AFB"/>
    <w:rsid w:val="0067105C"/>
    <w:rsid w:val="00672918"/>
    <w:rsid w:val="006836DC"/>
    <w:rsid w:val="00692060"/>
    <w:rsid w:val="00696B3B"/>
    <w:rsid w:val="006A41FD"/>
    <w:rsid w:val="006B1DC6"/>
    <w:rsid w:val="006C5C42"/>
    <w:rsid w:val="006D68CE"/>
    <w:rsid w:val="006E743A"/>
    <w:rsid w:val="006F31CF"/>
    <w:rsid w:val="006F5DEE"/>
    <w:rsid w:val="00703179"/>
    <w:rsid w:val="007053E2"/>
    <w:rsid w:val="00715F77"/>
    <w:rsid w:val="00732350"/>
    <w:rsid w:val="00750BEC"/>
    <w:rsid w:val="00751A54"/>
    <w:rsid w:val="007561F2"/>
    <w:rsid w:val="007568F0"/>
    <w:rsid w:val="0077478F"/>
    <w:rsid w:val="00777324"/>
    <w:rsid w:val="00781335"/>
    <w:rsid w:val="00783B9B"/>
    <w:rsid w:val="0079186F"/>
    <w:rsid w:val="007A0131"/>
    <w:rsid w:val="007B434B"/>
    <w:rsid w:val="007D1475"/>
    <w:rsid w:val="007D72B4"/>
    <w:rsid w:val="007E10D9"/>
    <w:rsid w:val="007E2F0B"/>
    <w:rsid w:val="007F7337"/>
    <w:rsid w:val="00804B39"/>
    <w:rsid w:val="00813EAD"/>
    <w:rsid w:val="008164F5"/>
    <w:rsid w:val="008226F9"/>
    <w:rsid w:val="00822D84"/>
    <w:rsid w:val="00825668"/>
    <w:rsid w:val="00825E8F"/>
    <w:rsid w:val="00830C54"/>
    <w:rsid w:val="00833BC7"/>
    <w:rsid w:val="00841B4F"/>
    <w:rsid w:val="00847E43"/>
    <w:rsid w:val="0086766E"/>
    <w:rsid w:val="00867F1E"/>
    <w:rsid w:val="00871E7D"/>
    <w:rsid w:val="00883650"/>
    <w:rsid w:val="00884933"/>
    <w:rsid w:val="00890A0B"/>
    <w:rsid w:val="00895281"/>
    <w:rsid w:val="008A3354"/>
    <w:rsid w:val="008A56CD"/>
    <w:rsid w:val="008A6619"/>
    <w:rsid w:val="008B1111"/>
    <w:rsid w:val="008B3903"/>
    <w:rsid w:val="008B48F4"/>
    <w:rsid w:val="008C15C6"/>
    <w:rsid w:val="008E4E2B"/>
    <w:rsid w:val="008E5487"/>
    <w:rsid w:val="008F0AF3"/>
    <w:rsid w:val="008F12B1"/>
    <w:rsid w:val="00901ACB"/>
    <w:rsid w:val="00903DA5"/>
    <w:rsid w:val="009053ED"/>
    <w:rsid w:val="009164AB"/>
    <w:rsid w:val="00931299"/>
    <w:rsid w:val="009360BD"/>
    <w:rsid w:val="00941871"/>
    <w:rsid w:val="00983E32"/>
    <w:rsid w:val="00997119"/>
    <w:rsid w:val="009C2081"/>
    <w:rsid w:val="009C231D"/>
    <w:rsid w:val="009C693C"/>
    <w:rsid w:val="009D0FB1"/>
    <w:rsid w:val="009D6BA7"/>
    <w:rsid w:val="009E0EEC"/>
    <w:rsid w:val="009F31BB"/>
    <w:rsid w:val="009F6884"/>
    <w:rsid w:val="00A02752"/>
    <w:rsid w:val="00A033AA"/>
    <w:rsid w:val="00A04ED6"/>
    <w:rsid w:val="00A0664B"/>
    <w:rsid w:val="00A10104"/>
    <w:rsid w:val="00A10D90"/>
    <w:rsid w:val="00A13544"/>
    <w:rsid w:val="00A24FDD"/>
    <w:rsid w:val="00A26254"/>
    <w:rsid w:val="00A26982"/>
    <w:rsid w:val="00A26A2C"/>
    <w:rsid w:val="00A331B0"/>
    <w:rsid w:val="00A33FB7"/>
    <w:rsid w:val="00A345D4"/>
    <w:rsid w:val="00A3470F"/>
    <w:rsid w:val="00A34BA3"/>
    <w:rsid w:val="00A5152F"/>
    <w:rsid w:val="00A53170"/>
    <w:rsid w:val="00A552DE"/>
    <w:rsid w:val="00A72E46"/>
    <w:rsid w:val="00A74E00"/>
    <w:rsid w:val="00A942BF"/>
    <w:rsid w:val="00AA0882"/>
    <w:rsid w:val="00AA32DA"/>
    <w:rsid w:val="00AB0D84"/>
    <w:rsid w:val="00AB5165"/>
    <w:rsid w:val="00AC5F76"/>
    <w:rsid w:val="00AD45C1"/>
    <w:rsid w:val="00AE4FC6"/>
    <w:rsid w:val="00AE69F2"/>
    <w:rsid w:val="00AF1EB9"/>
    <w:rsid w:val="00B013AF"/>
    <w:rsid w:val="00B17F72"/>
    <w:rsid w:val="00B25198"/>
    <w:rsid w:val="00B2646E"/>
    <w:rsid w:val="00B3403E"/>
    <w:rsid w:val="00B35EDF"/>
    <w:rsid w:val="00B43B2D"/>
    <w:rsid w:val="00B44B0C"/>
    <w:rsid w:val="00B46AE9"/>
    <w:rsid w:val="00B66185"/>
    <w:rsid w:val="00B671A8"/>
    <w:rsid w:val="00B73015"/>
    <w:rsid w:val="00B8080D"/>
    <w:rsid w:val="00BA151E"/>
    <w:rsid w:val="00BB22C4"/>
    <w:rsid w:val="00BC65DC"/>
    <w:rsid w:val="00BD0A16"/>
    <w:rsid w:val="00BF289C"/>
    <w:rsid w:val="00C05B4D"/>
    <w:rsid w:val="00C06785"/>
    <w:rsid w:val="00C10A73"/>
    <w:rsid w:val="00C14865"/>
    <w:rsid w:val="00C1525B"/>
    <w:rsid w:val="00C16F19"/>
    <w:rsid w:val="00C2054C"/>
    <w:rsid w:val="00C22B96"/>
    <w:rsid w:val="00C2308F"/>
    <w:rsid w:val="00C37C93"/>
    <w:rsid w:val="00C62D09"/>
    <w:rsid w:val="00C7274D"/>
    <w:rsid w:val="00C8642E"/>
    <w:rsid w:val="00C92296"/>
    <w:rsid w:val="00C92DBD"/>
    <w:rsid w:val="00CB07A0"/>
    <w:rsid w:val="00CB3314"/>
    <w:rsid w:val="00CB7CCC"/>
    <w:rsid w:val="00CC1CBC"/>
    <w:rsid w:val="00CC30E6"/>
    <w:rsid w:val="00CC77CD"/>
    <w:rsid w:val="00CD0004"/>
    <w:rsid w:val="00CD65D0"/>
    <w:rsid w:val="00CE35C8"/>
    <w:rsid w:val="00D0658C"/>
    <w:rsid w:val="00D16D8F"/>
    <w:rsid w:val="00D205C9"/>
    <w:rsid w:val="00D256F4"/>
    <w:rsid w:val="00D34B04"/>
    <w:rsid w:val="00D4186E"/>
    <w:rsid w:val="00D44302"/>
    <w:rsid w:val="00D524E9"/>
    <w:rsid w:val="00D71AD8"/>
    <w:rsid w:val="00D7214E"/>
    <w:rsid w:val="00D7729D"/>
    <w:rsid w:val="00D9157E"/>
    <w:rsid w:val="00DB517D"/>
    <w:rsid w:val="00DB797A"/>
    <w:rsid w:val="00DC621A"/>
    <w:rsid w:val="00DE03C6"/>
    <w:rsid w:val="00DF0062"/>
    <w:rsid w:val="00DF2016"/>
    <w:rsid w:val="00E05478"/>
    <w:rsid w:val="00E13FB9"/>
    <w:rsid w:val="00E160F0"/>
    <w:rsid w:val="00E21BF1"/>
    <w:rsid w:val="00E221B3"/>
    <w:rsid w:val="00E22997"/>
    <w:rsid w:val="00E23410"/>
    <w:rsid w:val="00E30844"/>
    <w:rsid w:val="00E458E1"/>
    <w:rsid w:val="00E47994"/>
    <w:rsid w:val="00E574ED"/>
    <w:rsid w:val="00E661B4"/>
    <w:rsid w:val="00E70DD9"/>
    <w:rsid w:val="00E73FE5"/>
    <w:rsid w:val="00E80EA1"/>
    <w:rsid w:val="00E833B1"/>
    <w:rsid w:val="00E83A55"/>
    <w:rsid w:val="00E96C24"/>
    <w:rsid w:val="00EA0740"/>
    <w:rsid w:val="00EA1BF2"/>
    <w:rsid w:val="00EA5A13"/>
    <w:rsid w:val="00EA6E91"/>
    <w:rsid w:val="00EA72D4"/>
    <w:rsid w:val="00EA771F"/>
    <w:rsid w:val="00EB0301"/>
    <w:rsid w:val="00EC7243"/>
    <w:rsid w:val="00EC79DD"/>
    <w:rsid w:val="00ED0C57"/>
    <w:rsid w:val="00ED5334"/>
    <w:rsid w:val="00EF27BE"/>
    <w:rsid w:val="00F10155"/>
    <w:rsid w:val="00F179C2"/>
    <w:rsid w:val="00F2225F"/>
    <w:rsid w:val="00F4434E"/>
    <w:rsid w:val="00F47A55"/>
    <w:rsid w:val="00F5200F"/>
    <w:rsid w:val="00F53AF1"/>
    <w:rsid w:val="00F54CDF"/>
    <w:rsid w:val="00F616D7"/>
    <w:rsid w:val="00F64560"/>
    <w:rsid w:val="00F7486C"/>
    <w:rsid w:val="00F80838"/>
    <w:rsid w:val="00F849C9"/>
    <w:rsid w:val="00F87D1D"/>
    <w:rsid w:val="00F912EA"/>
    <w:rsid w:val="00FA0A86"/>
    <w:rsid w:val="00FA0D87"/>
    <w:rsid w:val="00FA0F04"/>
    <w:rsid w:val="00FB465E"/>
    <w:rsid w:val="00FB5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18B37"/>
  <w15:chartTrackingRefBased/>
  <w15:docId w15:val="{10EA63C2-090A-1947-95B2-4A9072207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FB7"/>
    <w:rPr>
      <w:rFonts w:ascii="Times New Roman" w:eastAsia="Malgun Gothic" w:hAnsi="Times New Roman" w:cs="Times New Roman"/>
      <w:kern w:val="0"/>
      <w:sz w:val="24"/>
    </w:rPr>
  </w:style>
  <w:style w:type="paragraph" w:styleId="1">
    <w:name w:val="heading 1"/>
    <w:basedOn w:val="a"/>
    <w:next w:val="a"/>
    <w:link w:val="10"/>
    <w:uiPriority w:val="99"/>
    <w:qFormat/>
    <w:rsid w:val="00B8080D"/>
    <w:pPr>
      <w:keepNext/>
      <w:keepLines/>
      <w:widowControl w:val="0"/>
      <w:pBdr>
        <w:top w:val="single" w:sz="12" w:space="3" w:color="auto"/>
      </w:pBdr>
      <w:overflowPunct w:val="0"/>
      <w:autoSpaceDE w:val="0"/>
      <w:autoSpaceDN w:val="0"/>
      <w:adjustRightInd w:val="0"/>
      <w:spacing w:before="240" w:after="180"/>
      <w:ind w:left="432" w:hanging="432"/>
      <w:textAlignment w:val="baseline"/>
      <w:outlineLvl w:val="0"/>
    </w:pPr>
    <w:rPr>
      <w:sz w:val="36"/>
      <w:szCs w:val="36"/>
    </w:rPr>
  </w:style>
  <w:style w:type="paragraph" w:styleId="2">
    <w:name w:val="heading 2"/>
    <w:basedOn w:val="1"/>
    <w:next w:val="a"/>
    <w:link w:val="20"/>
    <w:uiPriority w:val="99"/>
    <w:qFormat/>
    <w:rsid w:val="00B8080D"/>
    <w:pPr>
      <w:pBdr>
        <w:top w:val="none" w:sz="0" w:space="0" w:color="auto"/>
      </w:pBdr>
      <w:spacing w:before="180"/>
      <w:ind w:left="576" w:hanging="576"/>
      <w:outlineLvl w:val="1"/>
    </w:pPr>
    <w:rPr>
      <w:sz w:val="32"/>
      <w:szCs w:val="32"/>
    </w:rPr>
  </w:style>
  <w:style w:type="paragraph" w:styleId="3">
    <w:name w:val="heading 3"/>
    <w:basedOn w:val="2"/>
    <w:next w:val="a"/>
    <w:link w:val="30"/>
    <w:uiPriority w:val="99"/>
    <w:qFormat/>
    <w:rsid w:val="00B8080D"/>
    <w:pPr>
      <w:spacing w:before="120"/>
      <w:ind w:left="720" w:hanging="720"/>
      <w:outlineLvl w:val="2"/>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8080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8080D"/>
    <w:rPr>
      <w:sz w:val="18"/>
      <w:szCs w:val="18"/>
    </w:rPr>
  </w:style>
  <w:style w:type="paragraph" w:styleId="a5">
    <w:name w:val="footer"/>
    <w:basedOn w:val="a"/>
    <w:link w:val="a6"/>
    <w:uiPriority w:val="99"/>
    <w:unhideWhenUsed/>
    <w:rsid w:val="00B8080D"/>
    <w:pPr>
      <w:tabs>
        <w:tab w:val="center" w:pos="4153"/>
        <w:tab w:val="right" w:pos="8306"/>
      </w:tabs>
      <w:snapToGrid w:val="0"/>
    </w:pPr>
    <w:rPr>
      <w:sz w:val="18"/>
      <w:szCs w:val="18"/>
    </w:rPr>
  </w:style>
  <w:style w:type="character" w:customStyle="1" w:styleId="a6">
    <w:name w:val="页脚 字符"/>
    <w:basedOn w:val="a0"/>
    <w:link w:val="a5"/>
    <w:uiPriority w:val="99"/>
    <w:rsid w:val="00B8080D"/>
    <w:rPr>
      <w:sz w:val="18"/>
      <w:szCs w:val="18"/>
    </w:rPr>
  </w:style>
  <w:style w:type="character" w:customStyle="1" w:styleId="10">
    <w:name w:val="标题 1 字符"/>
    <w:basedOn w:val="a0"/>
    <w:link w:val="1"/>
    <w:uiPriority w:val="99"/>
    <w:rsid w:val="00B8080D"/>
    <w:rPr>
      <w:rFonts w:ascii="Times New Roman" w:eastAsia="Malgun Gothic" w:hAnsi="Times New Roman" w:cs="Times New Roman"/>
      <w:kern w:val="0"/>
      <w:sz w:val="36"/>
      <w:szCs w:val="36"/>
    </w:rPr>
  </w:style>
  <w:style w:type="character" w:customStyle="1" w:styleId="20">
    <w:name w:val="标题 2 字符"/>
    <w:basedOn w:val="a0"/>
    <w:link w:val="2"/>
    <w:uiPriority w:val="99"/>
    <w:rsid w:val="00B8080D"/>
    <w:rPr>
      <w:rFonts w:ascii="Times New Roman" w:eastAsia="Malgun Gothic" w:hAnsi="Times New Roman" w:cs="Times New Roman"/>
      <w:kern w:val="0"/>
      <w:sz w:val="32"/>
      <w:szCs w:val="32"/>
    </w:rPr>
  </w:style>
  <w:style w:type="character" w:customStyle="1" w:styleId="30">
    <w:name w:val="标题 3 字符"/>
    <w:basedOn w:val="a0"/>
    <w:link w:val="3"/>
    <w:uiPriority w:val="99"/>
    <w:rsid w:val="00B8080D"/>
    <w:rPr>
      <w:rFonts w:ascii="Times New Roman" w:eastAsia="Malgun Gothic" w:hAnsi="Times New Roman" w:cs="Times New Roman"/>
      <w:kern w:val="0"/>
      <w:sz w:val="28"/>
      <w:szCs w:val="28"/>
    </w:rPr>
  </w:style>
  <w:style w:type="paragraph" w:customStyle="1" w:styleId="21">
    <w:name w:val="列表段落2"/>
    <w:basedOn w:val="a"/>
    <w:rsid w:val="00B8080D"/>
    <w:pPr>
      <w:spacing w:before="100" w:beforeAutospacing="1" w:after="100" w:afterAutospacing="1"/>
      <w:ind w:leftChars="400" w:left="840"/>
    </w:pPr>
    <w:rPr>
      <w:rFonts w:ascii="Times" w:eastAsia="Batang" w:hAnsi="Times" w:cs="宋体"/>
    </w:rPr>
  </w:style>
  <w:style w:type="paragraph" w:customStyle="1" w:styleId="DraftProposal">
    <w:name w:val="Draft Proposal"/>
    <w:basedOn w:val="a7"/>
    <w:next w:val="a"/>
    <w:rsid w:val="00B8080D"/>
    <w:pPr>
      <w:spacing w:before="100" w:beforeAutospacing="1" w:after="160" w:line="254" w:lineRule="auto"/>
      <w:ind w:left="720" w:hanging="360"/>
    </w:pPr>
    <w:rPr>
      <w:rFonts w:ascii="Arial" w:eastAsia="Calibri" w:hAnsi="Arial" w:cs="Arial"/>
      <w:b/>
      <w:bCs/>
      <w:sz w:val="22"/>
      <w:szCs w:val="22"/>
    </w:rPr>
  </w:style>
  <w:style w:type="paragraph" w:customStyle="1" w:styleId="3GPPHeader">
    <w:name w:val="3GPP_Header"/>
    <w:basedOn w:val="a"/>
    <w:rsid w:val="00B8080D"/>
    <w:pPr>
      <w:spacing w:before="100" w:beforeAutospacing="1" w:after="240"/>
    </w:pPr>
    <w:rPr>
      <w:b/>
    </w:rPr>
  </w:style>
  <w:style w:type="table" w:styleId="a8">
    <w:name w:val="Table Grid"/>
    <w:basedOn w:val="a1"/>
    <w:uiPriority w:val="99"/>
    <w:rsid w:val="00B8080D"/>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9"/>
    <w:uiPriority w:val="99"/>
    <w:semiHidden/>
    <w:unhideWhenUsed/>
    <w:rsid w:val="00B8080D"/>
    <w:pPr>
      <w:spacing w:after="120"/>
    </w:pPr>
  </w:style>
  <w:style w:type="character" w:customStyle="1" w:styleId="a9">
    <w:name w:val="正文文本 字符"/>
    <w:basedOn w:val="a0"/>
    <w:link w:val="a7"/>
    <w:uiPriority w:val="99"/>
    <w:semiHidden/>
    <w:rsid w:val="00B8080D"/>
    <w:rPr>
      <w:rFonts w:ascii="Times New Roman" w:eastAsia="Malgun Gothic" w:hAnsi="Times New Roman" w:cs="Times New Roman"/>
      <w:kern w:val="0"/>
      <w:sz w:val="24"/>
    </w:rPr>
  </w:style>
  <w:style w:type="paragraph" w:customStyle="1" w:styleId="11">
    <w:name w:val="列表段落1"/>
    <w:basedOn w:val="a"/>
    <w:rsid w:val="00315980"/>
    <w:pPr>
      <w:overflowPunct w:val="0"/>
      <w:autoSpaceDE w:val="0"/>
      <w:autoSpaceDN w:val="0"/>
      <w:adjustRightInd w:val="0"/>
      <w:spacing w:before="100" w:beforeAutospacing="1" w:after="180"/>
      <w:ind w:left="720"/>
      <w:contextualSpacing/>
      <w:textAlignment w:val="baseline"/>
    </w:pPr>
    <w:rPr>
      <w:rFonts w:eastAsia="宋体"/>
    </w:rPr>
  </w:style>
  <w:style w:type="paragraph" w:styleId="aa">
    <w:name w:val="List Paragraph"/>
    <w:aliases w:val="- Bullets,列出段落,リスト段落,?? ??,?????,????,Lista1,列出段落1,中等深浅网格 1 - 着色 21,¥ê¥¹¥È¶ÎÂä,¥¡¡¡¡ì¬º¥¹¥È¶ÎÂä,ÁÐ³ö¶ÎÂä,—ño’i—Ž,1st level - Bullet List Paragraph,Lettre d'introduction,Paragrafo elenco,Normal bullet 2,Bullet list,목록단락,列表段落11"/>
    <w:basedOn w:val="a"/>
    <w:link w:val="ab"/>
    <w:uiPriority w:val="99"/>
    <w:qFormat/>
    <w:rsid w:val="001B3582"/>
    <w:pPr>
      <w:ind w:firstLineChars="200" w:firstLine="420"/>
    </w:pPr>
  </w:style>
  <w:style w:type="character" w:styleId="ac">
    <w:name w:val="Placeholder Text"/>
    <w:basedOn w:val="a0"/>
    <w:uiPriority w:val="99"/>
    <w:semiHidden/>
    <w:rsid w:val="00264DFF"/>
    <w:rPr>
      <w:color w:val="808080"/>
    </w:rPr>
  </w:style>
  <w:style w:type="paragraph" w:customStyle="1" w:styleId="31">
    <w:name w:val="列表段落3"/>
    <w:basedOn w:val="a"/>
    <w:rsid w:val="004A3948"/>
    <w:pPr>
      <w:widowControl w:val="0"/>
      <w:adjustRightInd w:val="0"/>
      <w:snapToGrid w:val="0"/>
      <w:spacing w:after="100" w:afterAutospacing="1" w:line="360" w:lineRule="auto"/>
      <w:ind w:left="440" w:hanging="440"/>
    </w:pPr>
    <w:rPr>
      <w:b/>
      <w:i/>
      <w:kern w:val="2"/>
    </w:rPr>
  </w:style>
  <w:style w:type="character" w:customStyle="1" w:styleId="ab">
    <w:name w:val="列表段落 字符"/>
    <w:aliases w:val="- Bullets 字符,列出段落 字符,リスト段落 字符,?? ?? 字符,????? 字符,???? 字符,Lista1 字符,列出段落1 字符,中等深浅网格 1 - 着色 21 字符,¥ê¥¹¥È¶ÎÂä 字符,¥¡¡¡¡ì¬º¥¹¥È¶ÎÂä 字符,ÁÐ³ö¶ÎÂä 字符,—ño’i—Ž 字符,1st level - Bullet List Paragraph 字符,Lettre d'introduction 字符,Paragrafo elenco 字符,목록단락 字符"/>
    <w:link w:val="aa"/>
    <w:uiPriority w:val="99"/>
    <w:qFormat/>
    <w:rsid w:val="00941871"/>
    <w:rPr>
      <w:rFonts w:ascii="Times New Roman" w:eastAsia="Malgun Gothic" w:hAnsi="Times New Roman"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85">
      <w:bodyDiv w:val="1"/>
      <w:marLeft w:val="0"/>
      <w:marRight w:val="0"/>
      <w:marTop w:val="0"/>
      <w:marBottom w:val="0"/>
      <w:divBdr>
        <w:top w:val="none" w:sz="0" w:space="0" w:color="auto"/>
        <w:left w:val="none" w:sz="0" w:space="0" w:color="auto"/>
        <w:bottom w:val="none" w:sz="0" w:space="0" w:color="auto"/>
        <w:right w:val="none" w:sz="0" w:space="0" w:color="auto"/>
      </w:divBdr>
    </w:div>
    <w:div w:id="52437922">
      <w:bodyDiv w:val="1"/>
      <w:marLeft w:val="0"/>
      <w:marRight w:val="0"/>
      <w:marTop w:val="0"/>
      <w:marBottom w:val="0"/>
      <w:divBdr>
        <w:top w:val="none" w:sz="0" w:space="0" w:color="auto"/>
        <w:left w:val="none" w:sz="0" w:space="0" w:color="auto"/>
        <w:bottom w:val="none" w:sz="0" w:space="0" w:color="auto"/>
        <w:right w:val="none" w:sz="0" w:space="0" w:color="auto"/>
      </w:divBdr>
    </w:div>
    <w:div w:id="65543406">
      <w:bodyDiv w:val="1"/>
      <w:marLeft w:val="0"/>
      <w:marRight w:val="0"/>
      <w:marTop w:val="0"/>
      <w:marBottom w:val="0"/>
      <w:divBdr>
        <w:top w:val="none" w:sz="0" w:space="0" w:color="auto"/>
        <w:left w:val="none" w:sz="0" w:space="0" w:color="auto"/>
        <w:bottom w:val="none" w:sz="0" w:space="0" w:color="auto"/>
        <w:right w:val="none" w:sz="0" w:space="0" w:color="auto"/>
      </w:divBdr>
    </w:div>
    <w:div w:id="207298015">
      <w:bodyDiv w:val="1"/>
      <w:marLeft w:val="0"/>
      <w:marRight w:val="0"/>
      <w:marTop w:val="0"/>
      <w:marBottom w:val="0"/>
      <w:divBdr>
        <w:top w:val="none" w:sz="0" w:space="0" w:color="auto"/>
        <w:left w:val="none" w:sz="0" w:space="0" w:color="auto"/>
        <w:bottom w:val="none" w:sz="0" w:space="0" w:color="auto"/>
        <w:right w:val="none" w:sz="0" w:space="0" w:color="auto"/>
      </w:divBdr>
    </w:div>
    <w:div w:id="251865200">
      <w:bodyDiv w:val="1"/>
      <w:marLeft w:val="0"/>
      <w:marRight w:val="0"/>
      <w:marTop w:val="0"/>
      <w:marBottom w:val="0"/>
      <w:divBdr>
        <w:top w:val="none" w:sz="0" w:space="0" w:color="auto"/>
        <w:left w:val="none" w:sz="0" w:space="0" w:color="auto"/>
        <w:bottom w:val="none" w:sz="0" w:space="0" w:color="auto"/>
        <w:right w:val="none" w:sz="0" w:space="0" w:color="auto"/>
      </w:divBdr>
    </w:div>
    <w:div w:id="325015096">
      <w:bodyDiv w:val="1"/>
      <w:marLeft w:val="0"/>
      <w:marRight w:val="0"/>
      <w:marTop w:val="0"/>
      <w:marBottom w:val="0"/>
      <w:divBdr>
        <w:top w:val="none" w:sz="0" w:space="0" w:color="auto"/>
        <w:left w:val="none" w:sz="0" w:space="0" w:color="auto"/>
        <w:bottom w:val="none" w:sz="0" w:space="0" w:color="auto"/>
        <w:right w:val="none" w:sz="0" w:space="0" w:color="auto"/>
      </w:divBdr>
    </w:div>
    <w:div w:id="343746986">
      <w:bodyDiv w:val="1"/>
      <w:marLeft w:val="0"/>
      <w:marRight w:val="0"/>
      <w:marTop w:val="0"/>
      <w:marBottom w:val="0"/>
      <w:divBdr>
        <w:top w:val="none" w:sz="0" w:space="0" w:color="auto"/>
        <w:left w:val="none" w:sz="0" w:space="0" w:color="auto"/>
        <w:bottom w:val="none" w:sz="0" w:space="0" w:color="auto"/>
        <w:right w:val="none" w:sz="0" w:space="0" w:color="auto"/>
      </w:divBdr>
    </w:div>
    <w:div w:id="413166571">
      <w:bodyDiv w:val="1"/>
      <w:marLeft w:val="0"/>
      <w:marRight w:val="0"/>
      <w:marTop w:val="0"/>
      <w:marBottom w:val="0"/>
      <w:divBdr>
        <w:top w:val="none" w:sz="0" w:space="0" w:color="auto"/>
        <w:left w:val="none" w:sz="0" w:space="0" w:color="auto"/>
        <w:bottom w:val="none" w:sz="0" w:space="0" w:color="auto"/>
        <w:right w:val="none" w:sz="0" w:space="0" w:color="auto"/>
      </w:divBdr>
    </w:div>
    <w:div w:id="434449088">
      <w:bodyDiv w:val="1"/>
      <w:marLeft w:val="0"/>
      <w:marRight w:val="0"/>
      <w:marTop w:val="0"/>
      <w:marBottom w:val="0"/>
      <w:divBdr>
        <w:top w:val="none" w:sz="0" w:space="0" w:color="auto"/>
        <w:left w:val="none" w:sz="0" w:space="0" w:color="auto"/>
        <w:bottom w:val="none" w:sz="0" w:space="0" w:color="auto"/>
        <w:right w:val="none" w:sz="0" w:space="0" w:color="auto"/>
      </w:divBdr>
    </w:div>
    <w:div w:id="571236242">
      <w:bodyDiv w:val="1"/>
      <w:marLeft w:val="0"/>
      <w:marRight w:val="0"/>
      <w:marTop w:val="0"/>
      <w:marBottom w:val="0"/>
      <w:divBdr>
        <w:top w:val="none" w:sz="0" w:space="0" w:color="auto"/>
        <w:left w:val="none" w:sz="0" w:space="0" w:color="auto"/>
        <w:bottom w:val="none" w:sz="0" w:space="0" w:color="auto"/>
        <w:right w:val="none" w:sz="0" w:space="0" w:color="auto"/>
      </w:divBdr>
    </w:div>
    <w:div w:id="708531894">
      <w:bodyDiv w:val="1"/>
      <w:marLeft w:val="0"/>
      <w:marRight w:val="0"/>
      <w:marTop w:val="0"/>
      <w:marBottom w:val="0"/>
      <w:divBdr>
        <w:top w:val="none" w:sz="0" w:space="0" w:color="auto"/>
        <w:left w:val="none" w:sz="0" w:space="0" w:color="auto"/>
        <w:bottom w:val="none" w:sz="0" w:space="0" w:color="auto"/>
        <w:right w:val="none" w:sz="0" w:space="0" w:color="auto"/>
      </w:divBdr>
    </w:div>
    <w:div w:id="1071007611">
      <w:bodyDiv w:val="1"/>
      <w:marLeft w:val="0"/>
      <w:marRight w:val="0"/>
      <w:marTop w:val="0"/>
      <w:marBottom w:val="0"/>
      <w:divBdr>
        <w:top w:val="none" w:sz="0" w:space="0" w:color="auto"/>
        <w:left w:val="none" w:sz="0" w:space="0" w:color="auto"/>
        <w:bottom w:val="none" w:sz="0" w:space="0" w:color="auto"/>
        <w:right w:val="none" w:sz="0" w:space="0" w:color="auto"/>
      </w:divBdr>
    </w:div>
    <w:div w:id="1260989379">
      <w:bodyDiv w:val="1"/>
      <w:marLeft w:val="0"/>
      <w:marRight w:val="0"/>
      <w:marTop w:val="0"/>
      <w:marBottom w:val="0"/>
      <w:divBdr>
        <w:top w:val="none" w:sz="0" w:space="0" w:color="auto"/>
        <w:left w:val="none" w:sz="0" w:space="0" w:color="auto"/>
        <w:bottom w:val="none" w:sz="0" w:space="0" w:color="auto"/>
        <w:right w:val="none" w:sz="0" w:space="0" w:color="auto"/>
      </w:divBdr>
    </w:div>
    <w:div w:id="1346052793">
      <w:bodyDiv w:val="1"/>
      <w:marLeft w:val="0"/>
      <w:marRight w:val="0"/>
      <w:marTop w:val="0"/>
      <w:marBottom w:val="0"/>
      <w:divBdr>
        <w:top w:val="none" w:sz="0" w:space="0" w:color="auto"/>
        <w:left w:val="none" w:sz="0" w:space="0" w:color="auto"/>
        <w:bottom w:val="none" w:sz="0" w:space="0" w:color="auto"/>
        <w:right w:val="none" w:sz="0" w:space="0" w:color="auto"/>
      </w:divBdr>
    </w:div>
    <w:div w:id="1412851559">
      <w:bodyDiv w:val="1"/>
      <w:marLeft w:val="0"/>
      <w:marRight w:val="0"/>
      <w:marTop w:val="0"/>
      <w:marBottom w:val="0"/>
      <w:divBdr>
        <w:top w:val="none" w:sz="0" w:space="0" w:color="auto"/>
        <w:left w:val="none" w:sz="0" w:space="0" w:color="auto"/>
        <w:bottom w:val="none" w:sz="0" w:space="0" w:color="auto"/>
        <w:right w:val="none" w:sz="0" w:space="0" w:color="auto"/>
      </w:divBdr>
    </w:div>
    <w:div w:id="1479028938">
      <w:bodyDiv w:val="1"/>
      <w:marLeft w:val="0"/>
      <w:marRight w:val="0"/>
      <w:marTop w:val="0"/>
      <w:marBottom w:val="0"/>
      <w:divBdr>
        <w:top w:val="none" w:sz="0" w:space="0" w:color="auto"/>
        <w:left w:val="none" w:sz="0" w:space="0" w:color="auto"/>
        <w:bottom w:val="none" w:sz="0" w:space="0" w:color="auto"/>
        <w:right w:val="none" w:sz="0" w:space="0" w:color="auto"/>
      </w:divBdr>
    </w:div>
    <w:div w:id="1544364540">
      <w:bodyDiv w:val="1"/>
      <w:marLeft w:val="0"/>
      <w:marRight w:val="0"/>
      <w:marTop w:val="0"/>
      <w:marBottom w:val="0"/>
      <w:divBdr>
        <w:top w:val="none" w:sz="0" w:space="0" w:color="auto"/>
        <w:left w:val="none" w:sz="0" w:space="0" w:color="auto"/>
        <w:bottom w:val="none" w:sz="0" w:space="0" w:color="auto"/>
        <w:right w:val="none" w:sz="0" w:space="0" w:color="auto"/>
      </w:divBdr>
    </w:div>
    <w:div w:id="1717388511">
      <w:bodyDiv w:val="1"/>
      <w:marLeft w:val="0"/>
      <w:marRight w:val="0"/>
      <w:marTop w:val="0"/>
      <w:marBottom w:val="0"/>
      <w:divBdr>
        <w:top w:val="none" w:sz="0" w:space="0" w:color="auto"/>
        <w:left w:val="none" w:sz="0" w:space="0" w:color="auto"/>
        <w:bottom w:val="none" w:sz="0" w:space="0" w:color="auto"/>
        <w:right w:val="none" w:sz="0" w:space="0" w:color="auto"/>
      </w:divBdr>
    </w:div>
    <w:div w:id="1830169544">
      <w:bodyDiv w:val="1"/>
      <w:marLeft w:val="0"/>
      <w:marRight w:val="0"/>
      <w:marTop w:val="0"/>
      <w:marBottom w:val="0"/>
      <w:divBdr>
        <w:top w:val="none" w:sz="0" w:space="0" w:color="auto"/>
        <w:left w:val="none" w:sz="0" w:space="0" w:color="auto"/>
        <w:bottom w:val="none" w:sz="0" w:space="0" w:color="auto"/>
        <w:right w:val="none" w:sz="0" w:space="0" w:color="auto"/>
      </w:divBdr>
    </w:div>
    <w:div w:id="1986813255">
      <w:bodyDiv w:val="1"/>
      <w:marLeft w:val="0"/>
      <w:marRight w:val="0"/>
      <w:marTop w:val="0"/>
      <w:marBottom w:val="0"/>
      <w:divBdr>
        <w:top w:val="none" w:sz="0" w:space="0" w:color="auto"/>
        <w:left w:val="none" w:sz="0" w:space="0" w:color="auto"/>
        <w:bottom w:val="none" w:sz="0" w:space="0" w:color="auto"/>
        <w:right w:val="none" w:sz="0" w:space="0" w:color="auto"/>
      </w:divBdr>
    </w:div>
    <w:div w:id="202709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B237B-1040-D248-8B0D-9DC7289D8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2205</TotalTime>
  <Pages>7</Pages>
  <Words>1771</Words>
  <Characters>10097</Characters>
  <Application>Microsoft Office Word</Application>
  <DocSecurity>0</DocSecurity>
  <Lines>84</Lines>
  <Paragraphs>23</Paragraphs>
  <ScaleCrop>false</ScaleCrop>
  <Company/>
  <LinksUpToDate>false</LinksUpToDate>
  <CharactersWithSpaces>11845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267</cp:revision>
  <dcterms:created xsi:type="dcterms:W3CDTF">2024-08-02T01:59:00Z</dcterms:created>
  <dcterms:modified xsi:type="dcterms:W3CDTF">2025-02-07T12:08:00Z</dcterms:modified>
</cp:coreProperties>
</file>